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Layout w:type="fixed"/>
        <w:tblCellMar>
          <w:left w:w="28" w:type="dxa"/>
          <w:right w:w="28" w:type="dxa"/>
        </w:tblCellMar>
        <w:tblLook w:val="04A0" w:firstRow="1" w:lastRow="0" w:firstColumn="1" w:lastColumn="0" w:noHBand="0" w:noVBand="1"/>
      </w:tblPr>
      <w:tblGrid>
        <w:gridCol w:w="9526"/>
      </w:tblGrid>
      <w:tr w:rsidR="00460556" w:rsidRPr="00D25B6F" w14:paraId="286C439D" w14:textId="77777777" w:rsidTr="007C3F6A">
        <w:tc>
          <w:tcPr>
            <w:tcW w:w="9526" w:type="dxa"/>
            <w:hideMark/>
          </w:tcPr>
          <w:p w14:paraId="286C439C" w14:textId="77777777" w:rsidR="00460556" w:rsidRPr="00D25B6F" w:rsidRDefault="00A94148" w:rsidP="00460556">
            <w:pPr>
              <w:spacing w:after="0" w:line="240" w:lineRule="auto"/>
              <w:jc w:val="center"/>
              <w:rPr>
                <w:rFonts w:ascii="Times New Roman" w:eastAsia="Times New Roman" w:hAnsi="Times New Roman"/>
                <w:sz w:val="24"/>
                <w:szCs w:val="24"/>
                <w:lang w:eastAsia="lt-LT"/>
              </w:rPr>
            </w:pPr>
            <w:bookmarkStart w:id="0" w:name="_GoBack"/>
            <w:bookmarkEnd w:id="0"/>
            <w:r w:rsidRPr="000E11EB">
              <w:rPr>
                <w:rFonts w:ascii="Times New Roman" w:eastAsia="Times New Roman" w:hAnsi="Times New Roman"/>
                <w:noProof/>
                <w:sz w:val="24"/>
                <w:szCs w:val="24"/>
                <w:lang w:eastAsia="lt-LT"/>
              </w:rPr>
              <w:drawing>
                <wp:inline distT="0" distB="0" distL="0" distR="0" wp14:anchorId="286C4483" wp14:editId="286C4484">
                  <wp:extent cx="438785" cy="497205"/>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497205"/>
                          </a:xfrm>
                          <a:prstGeom prst="rect">
                            <a:avLst/>
                          </a:prstGeom>
                          <a:noFill/>
                          <a:ln>
                            <a:noFill/>
                          </a:ln>
                        </pic:spPr>
                      </pic:pic>
                    </a:graphicData>
                  </a:graphic>
                </wp:inline>
              </w:drawing>
            </w:r>
          </w:p>
        </w:tc>
      </w:tr>
      <w:tr w:rsidR="00460556" w:rsidRPr="00D25B6F" w14:paraId="286C439F" w14:textId="77777777" w:rsidTr="007C3F6A">
        <w:tc>
          <w:tcPr>
            <w:tcW w:w="9526" w:type="dxa"/>
          </w:tcPr>
          <w:p w14:paraId="286C439E" w14:textId="77777777" w:rsidR="00460556" w:rsidRPr="00D25B6F" w:rsidRDefault="00460556" w:rsidP="00460556">
            <w:pPr>
              <w:spacing w:after="0" w:line="240" w:lineRule="auto"/>
              <w:jc w:val="center"/>
              <w:rPr>
                <w:rFonts w:ascii="Times New Roman" w:eastAsia="Times New Roman" w:hAnsi="Times New Roman"/>
                <w:sz w:val="24"/>
                <w:szCs w:val="24"/>
                <w:lang w:eastAsia="lt-LT"/>
              </w:rPr>
            </w:pPr>
          </w:p>
        </w:tc>
      </w:tr>
      <w:tr w:rsidR="00460556" w:rsidRPr="00D25B6F" w14:paraId="286C43A1" w14:textId="77777777" w:rsidTr="007C3F6A">
        <w:tc>
          <w:tcPr>
            <w:tcW w:w="9526" w:type="dxa"/>
            <w:hideMark/>
          </w:tcPr>
          <w:p w14:paraId="286C43A0" w14:textId="77777777" w:rsidR="00460556" w:rsidRPr="00D25B6F" w:rsidRDefault="00460556" w:rsidP="0032042E">
            <w:pPr>
              <w:spacing w:after="0" w:line="240" w:lineRule="auto"/>
              <w:jc w:val="center"/>
              <w:rPr>
                <w:rFonts w:ascii="Times New Roman" w:eastAsia="Times New Roman" w:hAnsi="Times New Roman"/>
                <w:sz w:val="24"/>
                <w:szCs w:val="24"/>
                <w:lang w:eastAsia="lt-LT"/>
              </w:rPr>
            </w:pPr>
            <w:bookmarkStart w:id="1" w:name="Institucija"/>
            <w:r w:rsidRPr="00D25B6F">
              <w:rPr>
                <w:rFonts w:ascii="Times New Roman" w:eastAsia="Times New Roman" w:hAnsi="Times New Roman"/>
                <w:b/>
                <w:sz w:val="24"/>
                <w:szCs w:val="24"/>
                <w:lang w:eastAsia="lt-LT"/>
              </w:rPr>
              <w:t>ALYTAUS MIESTO SAVIVALDYBĖS TARYBA</w:t>
            </w:r>
            <w:bookmarkEnd w:id="1"/>
          </w:p>
        </w:tc>
      </w:tr>
      <w:tr w:rsidR="00460556" w:rsidRPr="00D25B6F" w14:paraId="286C43A3" w14:textId="77777777" w:rsidTr="007C3F6A">
        <w:tc>
          <w:tcPr>
            <w:tcW w:w="9526" w:type="dxa"/>
          </w:tcPr>
          <w:p w14:paraId="286C43A2" w14:textId="77777777" w:rsidR="00460556" w:rsidRPr="00D25B6F" w:rsidRDefault="00460556" w:rsidP="00460556">
            <w:pPr>
              <w:spacing w:after="0" w:line="240" w:lineRule="auto"/>
              <w:jc w:val="center"/>
              <w:rPr>
                <w:rFonts w:ascii="Times New Roman" w:eastAsia="Times New Roman" w:hAnsi="Times New Roman"/>
                <w:sz w:val="24"/>
                <w:szCs w:val="24"/>
                <w:lang w:eastAsia="lt-LT"/>
              </w:rPr>
            </w:pPr>
          </w:p>
        </w:tc>
      </w:tr>
      <w:tr w:rsidR="00460556" w:rsidRPr="00D25B6F" w14:paraId="286C43A5" w14:textId="77777777" w:rsidTr="007C3F6A">
        <w:tc>
          <w:tcPr>
            <w:tcW w:w="9526" w:type="dxa"/>
          </w:tcPr>
          <w:p w14:paraId="286C43A4" w14:textId="77777777" w:rsidR="00460556" w:rsidRPr="00D25B6F" w:rsidRDefault="00460556" w:rsidP="00460556">
            <w:pPr>
              <w:spacing w:after="0" w:line="240" w:lineRule="auto"/>
              <w:jc w:val="center"/>
              <w:rPr>
                <w:rFonts w:ascii="Times New Roman" w:eastAsia="Times New Roman" w:hAnsi="Times New Roman"/>
                <w:sz w:val="24"/>
                <w:szCs w:val="24"/>
                <w:lang w:eastAsia="lt-LT"/>
              </w:rPr>
            </w:pPr>
          </w:p>
        </w:tc>
      </w:tr>
      <w:tr w:rsidR="00460556" w:rsidRPr="00D25B6F" w14:paraId="286C43A7" w14:textId="77777777" w:rsidTr="007C3F6A">
        <w:trPr>
          <w:trHeight w:val="309"/>
        </w:trPr>
        <w:tc>
          <w:tcPr>
            <w:tcW w:w="9526" w:type="dxa"/>
            <w:hideMark/>
          </w:tcPr>
          <w:p w14:paraId="286C43A6" w14:textId="77777777" w:rsidR="00460556" w:rsidRPr="00D25B6F" w:rsidRDefault="00460556" w:rsidP="0032042E">
            <w:pPr>
              <w:spacing w:after="0" w:line="240" w:lineRule="auto"/>
              <w:jc w:val="center"/>
              <w:rPr>
                <w:rFonts w:ascii="Times New Roman" w:eastAsia="Times New Roman" w:hAnsi="Times New Roman"/>
                <w:sz w:val="24"/>
                <w:szCs w:val="24"/>
                <w:lang w:eastAsia="lt-LT"/>
              </w:rPr>
            </w:pPr>
            <w:bookmarkStart w:id="2" w:name="Forma"/>
            <w:r w:rsidRPr="00D25B6F">
              <w:rPr>
                <w:rFonts w:ascii="Times New Roman" w:eastAsia="Times New Roman" w:hAnsi="Times New Roman"/>
                <w:b/>
                <w:sz w:val="24"/>
                <w:szCs w:val="24"/>
                <w:lang w:eastAsia="lt-LT"/>
              </w:rPr>
              <w:t>SPRENDIMAS</w:t>
            </w:r>
            <w:bookmarkEnd w:id="2"/>
          </w:p>
        </w:tc>
      </w:tr>
      <w:tr w:rsidR="00460556" w:rsidRPr="00D25B6F" w14:paraId="286C43A9" w14:textId="77777777" w:rsidTr="007C3F6A">
        <w:tc>
          <w:tcPr>
            <w:tcW w:w="9526" w:type="dxa"/>
            <w:hideMark/>
          </w:tcPr>
          <w:p w14:paraId="286C43A8" w14:textId="77777777" w:rsidR="00460556" w:rsidRPr="00D25B6F" w:rsidRDefault="00AC7228" w:rsidP="00AE0F05">
            <w:pPr>
              <w:spacing w:after="0" w:line="240" w:lineRule="auto"/>
              <w:jc w:val="center"/>
              <w:rPr>
                <w:rFonts w:ascii="Times New Roman" w:eastAsia="Times New Roman" w:hAnsi="Times New Roman"/>
                <w:b/>
                <w:sz w:val="24"/>
                <w:szCs w:val="24"/>
                <w:lang w:eastAsia="lt-LT"/>
              </w:rPr>
            </w:pPr>
            <w:r w:rsidRPr="00883703">
              <w:rPr>
                <w:rFonts w:ascii="Times New Roman" w:eastAsia="Times New Roman" w:hAnsi="Times New Roman"/>
                <w:b/>
                <w:sz w:val="24"/>
                <w:szCs w:val="24"/>
                <w:lang w:eastAsia="lt-LT"/>
              </w:rPr>
              <w:fldChar w:fldCharType="begin">
                <w:ffData>
                  <w:name w:val="tekstoAntraste_1"/>
                  <w:enabled/>
                  <w:calcOnExit w:val="0"/>
                  <w:textInput/>
                </w:ffData>
              </w:fldChar>
            </w:r>
            <w:bookmarkStart w:id="3" w:name="tekstoAntraste_1"/>
            <w:r w:rsidRPr="00D25B6F">
              <w:rPr>
                <w:rFonts w:ascii="Times New Roman" w:eastAsia="Times New Roman" w:hAnsi="Times New Roman"/>
                <w:b/>
                <w:sz w:val="24"/>
                <w:szCs w:val="24"/>
                <w:lang w:eastAsia="lt-LT"/>
              </w:rPr>
              <w:instrText xml:space="preserve"> FORMTEXT </w:instrText>
            </w:r>
            <w:r w:rsidRPr="00883703">
              <w:rPr>
                <w:rFonts w:ascii="Times New Roman" w:eastAsia="Times New Roman" w:hAnsi="Times New Roman"/>
                <w:b/>
                <w:sz w:val="24"/>
                <w:szCs w:val="24"/>
                <w:lang w:eastAsia="lt-LT"/>
              </w:rPr>
            </w:r>
            <w:r w:rsidRPr="00883703">
              <w:rPr>
                <w:rFonts w:ascii="Times New Roman" w:eastAsia="Times New Roman" w:hAnsi="Times New Roman"/>
                <w:b/>
                <w:sz w:val="24"/>
                <w:szCs w:val="24"/>
                <w:lang w:eastAsia="lt-LT"/>
              </w:rPr>
              <w:fldChar w:fldCharType="separate"/>
            </w:r>
            <w:r w:rsidRPr="00883703">
              <w:rPr>
                <w:rFonts w:ascii="Times New Roman" w:eastAsia="Times New Roman" w:hAnsi="Times New Roman"/>
                <w:b/>
                <w:noProof/>
                <w:sz w:val="24"/>
                <w:szCs w:val="24"/>
                <w:lang w:eastAsia="lt-LT"/>
              </w:rPr>
              <w:t>DĖL ALYTAUS MIESTO SAVIVALDYBĖS TARYBOS 2018-02-01 SPRENDIMO NR. T-12 „DĖL ALYTAUS MIESTO SAVIVALDYBĖS 2018 M. UŽIMTUMO DIDINIMO PROGRAMOS PATVIRTINIMO“ PAKEITIMO</w:t>
            </w:r>
            <w:r w:rsidRPr="00883703">
              <w:rPr>
                <w:rFonts w:ascii="Times New Roman" w:eastAsia="Times New Roman" w:hAnsi="Times New Roman"/>
                <w:b/>
                <w:sz w:val="24"/>
                <w:szCs w:val="24"/>
                <w:lang w:eastAsia="lt-LT"/>
              </w:rPr>
              <w:fldChar w:fldCharType="end"/>
            </w:r>
            <w:bookmarkEnd w:id="3"/>
          </w:p>
        </w:tc>
      </w:tr>
      <w:tr w:rsidR="00460556" w:rsidRPr="00D25B6F" w14:paraId="286C43AB" w14:textId="77777777" w:rsidTr="007C3F6A">
        <w:tc>
          <w:tcPr>
            <w:tcW w:w="9526" w:type="dxa"/>
          </w:tcPr>
          <w:p w14:paraId="286C43AA" w14:textId="77777777" w:rsidR="00460556" w:rsidRPr="00D25B6F" w:rsidRDefault="00460556" w:rsidP="00460556">
            <w:pPr>
              <w:spacing w:after="0" w:line="240" w:lineRule="auto"/>
              <w:jc w:val="center"/>
              <w:rPr>
                <w:rFonts w:ascii="Times New Roman" w:eastAsia="Times New Roman" w:hAnsi="Times New Roman"/>
                <w:b/>
                <w:sz w:val="24"/>
                <w:szCs w:val="24"/>
                <w:lang w:eastAsia="lt-LT"/>
              </w:rPr>
            </w:pPr>
          </w:p>
        </w:tc>
      </w:tr>
      <w:bookmarkStart w:id="4" w:name="fld_mdo_meetingDateStr"/>
      <w:bookmarkStart w:id="5" w:name="OLE_LINK2"/>
      <w:bookmarkStart w:id="6" w:name="OLE_LINK1"/>
      <w:tr w:rsidR="00460556" w:rsidRPr="00D25B6F" w14:paraId="286C43AD" w14:textId="77777777" w:rsidTr="007C3F6A">
        <w:tc>
          <w:tcPr>
            <w:tcW w:w="9526" w:type="dxa"/>
            <w:hideMark/>
          </w:tcPr>
          <w:p w14:paraId="286C43AC" w14:textId="77777777" w:rsidR="00460556" w:rsidRPr="00D25B6F" w:rsidRDefault="002056B9" w:rsidP="009C02E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fld_mdo_meetingDate"/>
                  <w:enabled/>
                  <w:calcOnExit w:val="0"/>
                  <w:textInput/>
                </w:ffData>
              </w:fldChar>
            </w:r>
            <w:r>
              <w:rPr>
                <w:rFonts w:ascii="Times New Roman" w:eastAsia="Times New Roman" w:hAnsi="Times New Roman"/>
                <w:sz w:val="24"/>
                <w:szCs w:val="24"/>
                <w:lang w:eastAsia="lt-LT"/>
              </w:rPr>
              <w:instrText xml:space="preserve"> </w:instrText>
            </w:r>
            <w:bookmarkStart w:id="7" w:name="fld_mdo_meetingDate"/>
            <w:r>
              <w:rPr>
                <w:rFonts w:ascii="Times New Roman" w:eastAsia="Times New Roman" w:hAnsi="Times New Roman"/>
                <w:sz w:val="24"/>
                <w:szCs w:val="24"/>
                <w:lang w:eastAsia="lt-LT"/>
              </w:rPr>
              <w:instrText xml:space="preserve">FORMTEXT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noProof/>
                <w:sz w:val="24"/>
                <w:szCs w:val="24"/>
                <w:lang w:eastAsia="lt-LT"/>
              </w:rPr>
              <w:t>2018-06-28</w:t>
            </w:r>
            <w:r>
              <w:rPr>
                <w:rFonts w:ascii="Times New Roman" w:eastAsia="Times New Roman" w:hAnsi="Times New Roman"/>
                <w:sz w:val="24"/>
                <w:szCs w:val="24"/>
                <w:lang w:eastAsia="lt-LT"/>
              </w:rPr>
              <w:fldChar w:fldCharType="end"/>
            </w:r>
            <w:bookmarkEnd w:id="4"/>
            <w:bookmarkEnd w:id="7"/>
            <w:r>
              <w:rPr>
                <w:rFonts w:ascii="Times New Roman" w:eastAsia="Times New Roman" w:hAnsi="Times New Roman"/>
                <w:sz w:val="24"/>
                <w:szCs w:val="24"/>
                <w:lang w:eastAsia="lt-LT"/>
              </w:rPr>
              <w:t xml:space="preserve"> Nr.  </w:t>
            </w:r>
            <w:bookmarkEnd w:id="5"/>
            <w:bookmarkEnd w:id="6"/>
            <w:r>
              <w:rPr>
                <w:rFonts w:ascii="Times New Roman" w:eastAsia="Times New Roman" w:hAnsi="Times New Roman"/>
                <w:sz w:val="24"/>
                <w:szCs w:val="24"/>
                <w:lang w:eastAsia="lt-LT"/>
              </w:rPr>
              <w:fldChar w:fldCharType="begin">
                <w:ffData>
                  <w:name w:val="registravimoNr"/>
                  <w:enabled/>
                  <w:calcOnExit w:val="0"/>
                  <w:textInput>
                    <w:default w:val="TŽ-"/>
                  </w:textInput>
                </w:ffData>
              </w:fldChar>
            </w:r>
            <w:bookmarkStart w:id="8" w:name="registravimoNr"/>
            <w:r>
              <w:rPr>
                <w:rFonts w:ascii="Times New Roman" w:eastAsia="Times New Roman" w:hAnsi="Times New Roman"/>
                <w:sz w:val="24"/>
                <w:szCs w:val="24"/>
                <w:lang w:eastAsia="lt-LT"/>
              </w:rPr>
              <w:instrText xml:space="preserve"> FORMTEXT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noProof/>
                <w:sz w:val="24"/>
                <w:szCs w:val="24"/>
                <w:lang w:eastAsia="lt-LT"/>
              </w:rPr>
              <w:t>T-211</w:t>
            </w:r>
            <w:bookmarkEnd w:id="8"/>
            <w:r>
              <w:rPr>
                <w:rFonts w:ascii="Times New Roman" w:eastAsia="Times New Roman" w:hAnsi="Times New Roman"/>
                <w:sz w:val="24"/>
                <w:szCs w:val="24"/>
                <w:lang w:eastAsia="lt-LT"/>
              </w:rPr>
              <w:fldChar w:fldCharType="end"/>
            </w:r>
          </w:p>
        </w:tc>
      </w:tr>
      <w:tr w:rsidR="00460556" w:rsidRPr="00D25B6F" w14:paraId="286C43AF" w14:textId="77777777" w:rsidTr="007C3F6A">
        <w:tc>
          <w:tcPr>
            <w:tcW w:w="9526" w:type="dxa"/>
            <w:hideMark/>
          </w:tcPr>
          <w:p w14:paraId="286C43AE" w14:textId="77777777" w:rsidR="00460556" w:rsidRPr="00D25B6F" w:rsidRDefault="00460556" w:rsidP="00460556">
            <w:pPr>
              <w:spacing w:after="0" w:line="240" w:lineRule="auto"/>
              <w:jc w:val="center"/>
              <w:rPr>
                <w:rFonts w:ascii="Times New Roman" w:eastAsia="Times New Roman" w:hAnsi="Times New Roman"/>
                <w:sz w:val="24"/>
                <w:szCs w:val="24"/>
                <w:lang w:eastAsia="lt-LT"/>
              </w:rPr>
            </w:pPr>
            <w:r w:rsidRPr="00D25B6F">
              <w:rPr>
                <w:rFonts w:ascii="Times New Roman" w:eastAsia="Times New Roman" w:hAnsi="Times New Roman"/>
                <w:sz w:val="24"/>
                <w:szCs w:val="24"/>
                <w:lang w:eastAsia="lt-LT"/>
              </w:rPr>
              <w:t>Alytus</w:t>
            </w:r>
          </w:p>
        </w:tc>
      </w:tr>
      <w:tr w:rsidR="00460556" w:rsidRPr="00D25B6F" w14:paraId="286C43B1" w14:textId="77777777" w:rsidTr="007C3F6A">
        <w:tc>
          <w:tcPr>
            <w:tcW w:w="9526" w:type="dxa"/>
          </w:tcPr>
          <w:p w14:paraId="286C43B0" w14:textId="77777777" w:rsidR="00460556" w:rsidRPr="00D25B6F" w:rsidRDefault="00460556" w:rsidP="00460556">
            <w:pPr>
              <w:spacing w:after="0" w:line="240" w:lineRule="auto"/>
              <w:jc w:val="center"/>
              <w:rPr>
                <w:rFonts w:ascii="Times New Roman" w:eastAsia="Times New Roman" w:hAnsi="Times New Roman"/>
                <w:sz w:val="24"/>
                <w:szCs w:val="24"/>
                <w:lang w:eastAsia="lt-LT"/>
              </w:rPr>
            </w:pPr>
          </w:p>
        </w:tc>
      </w:tr>
      <w:tr w:rsidR="00AE0F05" w:rsidRPr="00D25B6F" w14:paraId="286C43B3" w14:textId="77777777" w:rsidTr="007C3F6A">
        <w:tc>
          <w:tcPr>
            <w:tcW w:w="9526" w:type="dxa"/>
          </w:tcPr>
          <w:p w14:paraId="286C43B2" w14:textId="77777777" w:rsidR="00AE0F05" w:rsidRPr="00D25B6F" w:rsidRDefault="00AE0F05" w:rsidP="00460556">
            <w:pPr>
              <w:spacing w:after="0" w:line="240" w:lineRule="auto"/>
              <w:jc w:val="center"/>
              <w:rPr>
                <w:rFonts w:ascii="Times New Roman" w:eastAsia="Times New Roman" w:hAnsi="Times New Roman"/>
                <w:sz w:val="24"/>
                <w:szCs w:val="24"/>
                <w:lang w:eastAsia="lt-LT"/>
              </w:rPr>
            </w:pPr>
          </w:p>
        </w:tc>
      </w:tr>
      <w:tr w:rsidR="00AE0F05" w:rsidRPr="00D25B6F" w14:paraId="286C43B5" w14:textId="77777777" w:rsidTr="007C3F6A">
        <w:tc>
          <w:tcPr>
            <w:tcW w:w="9526" w:type="dxa"/>
          </w:tcPr>
          <w:p w14:paraId="286C43B4" w14:textId="77777777" w:rsidR="00AE0F05" w:rsidRPr="00D25B6F" w:rsidRDefault="00AE0F05" w:rsidP="00460556">
            <w:pPr>
              <w:spacing w:after="0" w:line="240" w:lineRule="auto"/>
              <w:jc w:val="center"/>
              <w:rPr>
                <w:rFonts w:ascii="Times New Roman" w:eastAsia="Times New Roman" w:hAnsi="Times New Roman"/>
                <w:sz w:val="24"/>
                <w:szCs w:val="24"/>
                <w:lang w:eastAsia="lt-LT"/>
              </w:rPr>
            </w:pPr>
          </w:p>
        </w:tc>
      </w:tr>
    </w:tbl>
    <w:p w14:paraId="286C43B6" w14:textId="77777777" w:rsidR="007C3F6A" w:rsidRPr="009C02EF" w:rsidRDefault="007C3F6A" w:rsidP="009C02EF">
      <w:pPr>
        <w:spacing w:after="0" w:line="240" w:lineRule="auto"/>
        <w:ind w:firstLine="1418"/>
        <w:jc w:val="both"/>
        <w:rPr>
          <w:rFonts w:ascii="Times New Roman" w:eastAsia="Times New Roman" w:hAnsi="Times New Roman"/>
          <w:sz w:val="24"/>
          <w:szCs w:val="24"/>
        </w:rPr>
      </w:pPr>
      <w:r w:rsidRPr="009C02EF">
        <w:rPr>
          <w:rFonts w:ascii="Times New Roman" w:eastAsia="Times New Roman" w:hAnsi="Times New Roman"/>
          <w:sz w:val="24"/>
          <w:szCs w:val="24"/>
        </w:rPr>
        <w:t xml:space="preserve">Vadovaudamasi Lietuvos Respublikos vietos savivaldos įstatymo 18 straipsnio </w:t>
      </w:r>
      <w:r w:rsidR="009C02EF">
        <w:rPr>
          <w:rFonts w:ascii="Times New Roman" w:eastAsia="Times New Roman" w:hAnsi="Times New Roman"/>
          <w:sz w:val="24"/>
          <w:szCs w:val="24"/>
        </w:rPr>
        <w:br/>
      </w:r>
      <w:r w:rsidRPr="009C02EF">
        <w:rPr>
          <w:rFonts w:ascii="Times New Roman" w:eastAsia="Times New Roman" w:hAnsi="Times New Roman"/>
          <w:sz w:val="24"/>
          <w:szCs w:val="24"/>
        </w:rPr>
        <w:t xml:space="preserve">1 dalimi, </w:t>
      </w:r>
      <w:r w:rsidR="00BA32FA" w:rsidRPr="009C02EF">
        <w:rPr>
          <w:rFonts w:ascii="Times New Roman" w:eastAsia="Times New Roman" w:hAnsi="Times New Roman"/>
          <w:sz w:val="24"/>
          <w:szCs w:val="24"/>
        </w:rPr>
        <w:t xml:space="preserve">Asmeninio asistento paslaugų organizavimo ir teikimo bei asmeninio asistento veiklos gairėmis, patvirtintomis </w:t>
      </w:r>
      <w:r w:rsidR="00470891" w:rsidRPr="009C02EF">
        <w:rPr>
          <w:rFonts w:ascii="Times New Roman" w:eastAsia="Times New Roman" w:hAnsi="Times New Roman"/>
          <w:bCs/>
          <w:sz w:val="24"/>
          <w:szCs w:val="24"/>
        </w:rPr>
        <w:t xml:space="preserve">Lietuvos Respublikos </w:t>
      </w:r>
      <w:r w:rsidR="002C21CD" w:rsidRPr="009C02EF">
        <w:rPr>
          <w:rFonts w:ascii="Times New Roman" w:eastAsia="Times New Roman" w:hAnsi="Times New Roman"/>
          <w:sz w:val="24"/>
          <w:szCs w:val="24"/>
        </w:rPr>
        <w:t>s</w:t>
      </w:r>
      <w:r w:rsidRPr="009C02EF">
        <w:rPr>
          <w:rFonts w:ascii="Times New Roman" w:eastAsia="Times New Roman" w:hAnsi="Times New Roman"/>
          <w:sz w:val="24"/>
          <w:szCs w:val="24"/>
        </w:rPr>
        <w:t>ocialinės apsaugos ir darbo ministro 2018-03-0</w:t>
      </w:r>
      <w:r w:rsidR="00BA32FA" w:rsidRPr="009C02EF">
        <w:rPr>
          <w:rFonts w:ascii="Times New Roman" w:eastAsia="Times New Roman" w:hAnsi="Times New Roman"/>
          <w:sz w:val="24"/>
          <w:szCs w:val="24"/>
        </w:rPr>
        <w:t>2</w:t>
      </w:r>
      <w:r w:rsidRPr="009C02EF">
        <w:rPr>
          <w:rFonts w:ascii="Times New Roman" w:eastAsia="Times New Roman" w:hAnsi="Times New Roman"/>
          <w:sz w:val="24"/>
          <w:szCs w:val="24"/>
        </w:rPr>
        <w:t xml:space="preserve"> </w:t>
      </w:r>
      <w:r w:rsidR="00BA32FA" w:rsidRPr="009C02EF">
        <w:rPr>
          <w:rFonts w:ascii="Times New Roman" w:eastAsia="Times New Roman" w:hAnsi="Times New Roman"/>
          <w:sz w:val="24"/>
          <w:szCs w:val="24"/>
        </w:rPr>
        <w:t xml:space="preserve">įsakymu </w:t>
      </w:r>
      <w:r w:rsidRPr="009C02EF">
        <w:rPr>
          <w:rFonts w:ascii="Times New Roman" w:eastAsia="Times New Roman" w:hAnsi="Times New Roman"/>
          <w:sz w:val="24"/>
          <w:szCs w:val="24"/>
        </w:rPr>
        <w:t>Nr. A1-83 „Dėl</w:t>
      </w:r>
      <w:r w:rsidR="00BA32FA" w:rsidRPr="009C02EF">
        <w:rPr>
          <w:rFonts w:ascii="Times New Roman" w:eastAsia="Times New Roman" w:hAnsi="Times New Roman"/>
          <w:sz w:val="24"/>
          <w:szCs w:val="24"/>
        </w:rPr>
        <w:t xml:space="preserve"> </w:t>
      </w:r>
      <w:r w:rsidR="002C21CD" w:rsidRPr="009C02EF">
        <w:rPr>
          <w:rFonts w:ascii="Times New Roman" w:eastAsia="Times New Roman" w:hAnsi="Times New Roman"/>
          <w:sz w:val="24"/>
          <w:szCs w:val="24"/>
        </w:rPr>
        <w:t>A</w:t>
      </w:r>
      <w:r w:rsidR="00BA32FA" w:rsidRPr="009C02EF">
        <w:rPr>
          <w:rFonts w:ascii="Times New Roman" w:eastAsia="Times New Roman" w:hAnsi="Times New Roman"/>
          <w:sz w:val="24"/>
          <w:szCs w:val="24"/>
        </w:rPr>
        <w:t>smeninio asistento paslaugų organizavimo ir teikimo bei asmeninio asistento veiklos gairių patvirtinimo“</w:t>
      </w:r>
      <w:r w:rsidRPr="009C02EF">
        <w:rPr>
          <w:rFonts w:ascii="Times New Roman" w:eastAsia="Times New Roman" w:hAnsi="Times New Roman"/>
          <w:sz w:val="24"/>
          <w:szCs w:val="24"/>
        </w:rPr>
        <w:t>, Alytaus miesto savivaldybės taryba n u s p r e n d ž i a:</w:t>
      </w:r>
    </w:p>
    <w:p w14:paraId="286C43B7" w14:textId="77777777" w:rsidR="00B86B4D" w:rsidRPr="009C02EF" w:rsidRDefault="007C3F6A" w:rsidP="009C02EF">
      <w:pPr>
        <w:spacing w:after="0" w:line="240" w:lineRule="auto"/>
        <w:ind w:firstLine="1418"/>
        <w:jc w:val="both"/>
        <w:rPr>
          <w:rFonts w:ascii="Times New Roman" w:eastAsia="Times New Roman" w:hAnsi="Times New Roman"/>
          <w:sz w:val="24"/>
          <w:szCs w:val="24"/>
        </w:rPr>
      </w:pPr>
      <w:r w:rsidRPr="009C02EF">
        <w:rPr>
          <w:rFonts w:ascii="Times New Roman" w:eastAsia="Times New Roman" w:hAnsi="Times New Roman"/>
          <w:sz w:val="24"/>
          <w:szCs w:val="24"/>
        </w:rPr>
        <w:t xml:space="preserve">Pakeisti Alytaus miesto savivaldybės </w:t>
      </w:r>
      <w:r w:rsidR="00BA32FA" w:rsidRPr="009C02EF">
        <w:rPr>
          <w:rFonts w:ascii="Times New Roman" w:eastAsia="Times New Roman" w:hAnsi="Times New Roman"/>
          <w:sz w:val="24"/>
          <w:szCs w:val="24"/>
        </w:rPr>
        <w:t xml:space="preserve">2018 m. </w:t>
      </w:r>
      <w:r w:rsidR="002D00B6" w:rsidRPr="009C02EF">
        <w:rPr>
          <w:rFonts w:ascii="Times New Roman" w:eastAsia="Times New Roman" w:hAnsi="Times New Roman"/>
          <w:sz w:val="24"/>
          <w:szCs w:val="24"/>
        </w:rPr>
        <w:t>u</w:t>
      </w:r>
      <w:r w:rsidR="00BA32FA" w:rsidRPr="009C02EF">
        <w:rPr>
          <w:rFonts w:ascii="Times New Roman" w:eastAsia="Times New Roman" w:hAnsi="Times New Roman"/>
          <w:sz w:val="24"/>
          <w:szCs w:val="24"/>
        </w:rPr>
        <w:t xml:space="preserve">žimtumo didinimo programą, patvirtintą Alytaus miesto savivaldybės tarybos </w:t>
      </w:r>
      <w:r w:rsidRPr="009C02EF">
        <w:rPr>
          <w:rFonts w:ascii="Times New Roman" w:eastAsia="Times New Roman" w:hAnsi="Times New Roman"/>
          <w:sz w:val="24"/>
          <w:szCs w:val="24"/>
        </w:rPr>
        <w:t xml:space="preserve">2018-02-01 sprendimu Nr. T-12 „Dėl Alytaus miesto savivaldybės 2018 m. </w:t>
      </w:r>
      <w:r w:rsidR="002D00B6" w:rsidRPr="009C02EF">
        <w:rPr>
          <w:rFonts w:ascii="Times New Roman" w:eastAsia="Times New Roman" w:hAnsi="Times New Roman"/>
          <w:sz w:val="24"/>
          <w:szCs w:val="24"/>
        </w:rPr>
        <w:t>u</w:t>
      </w:r>
      <w:r w:rsidRPr="009C02EF">
        <w:rPr>
          <w:rFonts w:ascii="Times New Roman" w:eastAsia="Times New Roman" w:hAnsi="Times New Roman"/>
          <w:sz w:val="24"/>
          <w:szCs w:val="24"/>
        </w:rPr>
        <w:t xml:space="preserve">žimtumo didinimo programos patvirtinimo“ ir ją išdėstyti nauja redakcija (pridedama). </w:t>
      </w:r>
    </w:p>
    <w:p w14:paraId="286C43B8" w14:textId="77777777" w:rsidR="00344B30" w:rsidRPr="009C02EF" w:rsidRDefault="00344B30" w:rsidP="009C02EF">
      <w:pPr>
        <w:spacing w:after="0" w:line="240" w:lineRule="auto"/>
        <w:ind w:firstLine="1418"/>
        <w:jc w:val="both"/>
        <w:rPr>
          <w:rFonts w:ascii="Times New Roman" w:eastAsia="Times New Roman" w:hAnsi="Times New Roman"/>
          <w:sz w:val="24"/>
          <w:szCs w:val="20"/>
          <w:lang w:eastAsia="lt-LT"/>
        </w:rPr>
      </w:pPr>
      <w:r w:rsidRPr="009C02EF">
        <w:rPr>
          <w:rFonts w:ascii="Times New Roman" w:eastAsia="Times New Roman" w:hAnsi="Times New Roman" w:hint="eastAsia"/>
          <w:sz w:val="24"/>
          <w:szCs w:val="20"/>
          <w:lang w:eastAsia="lt-LT"/>
        </w:rPr>
        <w:t>Š</w:t>
      </w:r>
      <w:r w:rsidRPr="009C02EF">
        <w:rPr>
          <w:rFonts w:ascii="Times New Roman" w:eastAsia="Times New Roman" w:hAnsi="Times New Roman"/>
          <w:sz w:val="24"/>
          <w:szCs w:val="20"/>
          <w:lang w:eastAsia="lt-LT"/>
        </w:rPr>
        <w:t>is sprendimas gali b</w:t>
      </w:r>
      <w:r w:rsidRPr="009C02EF">
        <w:rPr>
          <w:rFonts w:ascii="Times New Roman" w:eastAsia="Times New Roman" w:hAnsi="Times New Roman" w:hint="eastAsia"/>
          <w:sz w:val="24"/>
          <w:szCs w:val="20"/>
          <w:lang w:eastAsia="lt-LT"/>
        </w:rPr>
        <w:t>ū</w:t>
      </w:r>
      <w:r w:rsidRPr="009C02EF">
        <w:rPr>
          <w:rFonts w:ascii="Times New Roman" w:eastAsia="Times New Roman" w:hAnsi="Times New Roman"/>
          <w:sz w:val="24"/>
          <w:szCs w:val="20"/>
          <w:lang w:eastAsia="lt-LT"/>
        </w:rPr>
        <w:t>ti skund</w:t>
      </w:r>
      <w:r w:rsidRPr="009C02EF">
        <w:rPr>
          <w:rFonts w:ascii="Times New Roman" w:eastAsia="Times New Roman" w:hAnsi="Times New Roman" w:hint="eastAsia"/>
          <w:sz w:val="24"/>
          <w:szCs w:val="20"/>
          <w:lang w:eastAsia="lt-LT"/>
        </w:rPr>
        <w:t>ž</w:t>
      </w:r>
      <w:r w:rsidRPr="009C02EF">
        <w:rPr>
          <w:rFonts w:ascii="Times New Roman" w:eastAsia="Times New Roman" w:hAnsi="Times New Roman"/>
          <w:sz w:val="24"/>
          <w:szCs w:val="20"/>
          <w:lang w:eastAsia="lt-LT"/>
        </w:rPr>
        <w:t>iamas Lietuvos Respublikos administracini</w:t>
      </w:r>
      <w:r w:rsidRPr="009C02EF">
        <w:rPr>
          <w:rFonts w:ascii="Times New Roman" w:eastAsia="Times New Roman" w:hAnsi="Times New Roman" w:hint="eastAsia"/>
          <w:sz w:val="24"/>
          <w:szCs w:val="20"/>
          <w:lang w:eastAsia="lt-LT"/>
        </w:rPr>
        <w:t>ų</w:t>
      </w:r>
      <w:r w:rsidRPr="009C02EF">
        <w:rPr>
          <w:rFonts w:ascii="Times New Roman" w:eastAsia="Times New Roman" w:hAnsi="Times New Roman"/>
          <w:sz w:val="24"/>
          <w:szCs w:val="20"/>
          <w:lang w:eastAsia="lt-LT"/>
        </w:rPr>
        <w:t xml:space="preserve"> byl</w:t>
      </w:r>
      <w:r w:rsidRPr="009C02EF">
        <w:rPr>
          <w:rFonts w:ascii="Times New Roman" w:eastAsia="Times New Roman" w:hAnsi="Times New Roman" w:hint="eastAsia"/>
          <w:sz w:val="24"/>
          <w:szCs w:val="20"/>
          <w:lang w:eastAsia="lt-LT"/>
        </w:rPr>
        <w:t>ų</w:t>
      </w:r>
      <w:r w:rsidRPr="009C02EF">
        <w:rPr>
          <w:rFonts w:ascii="Times New Roman" w:eastAsia="Times New Roman" w:hAnsi="Times New Roman"/>
          <w:sz w:val="24"/>
          <w:szCs w:val="20"/>
          <w:lang w:eastAsia="lt-LT"/>
        </w:rPr>
        <w:t xml:space="preserve"> teisenos </w:t>
      </w:r>
      <w:r w:rsidRPr="009C02EF">
        <w:rPr>
          <w:rFonts w:ascii="Times New Roman" w:eastAsia="Times New Roman" w:hAnsi="Times New Roman" w:hint="eastAsia"/>
          <w:sz w:val="24"/>
          <w:szCs w:val="20"/>
          <w:lang w:eastAsia="lt-LT"/>
        </w:rPr>
        <w:t>į</w:t>
      </w:r>
      <w:r w:rsidRPr="009C02EF">
        <w:rPr>
          <w:rFonts w:ascii="Times New Roman" w:eastAsia="Times New Roman" w:hAnsi="Times New Roman"/>
          <w:sz w:val="24"/>
          <w:szCs w:val="20"/>
          <w:lang w:eastAsia="lt-LT"/>
        </w:rPr>
        <w:t>statymo nustatyta tvarka.</w:t>
      </w:r>
    </w:p>
    <w:p w14:paraId="286C43B9" w14:textId="77777777" w:rsidR="00344B30" w:rsidRPr="00D25B6F" w:rsidRDefault="00344B30" w:rsidP="00344B30">
      <w:pPr>
        <w:spacing w:after="0" w:line="240" w:lineRule="auto"/>
        <w:ind w:firstLine="1298"/>
        <w:rPr>
          <w:rFonts w:ascii="TimesLT" w:eastAsia="Times New Roman" w:hAnsi="TimesLT"/>
          <w:sz w:val="24"/>
          <w:szCs w:val="20"/>
          <w:lang w:eastAsia="lt-LT"/>
        </w:rPr>
      </w:pPr>
    </w:p>
    <w:p w14:paraId="286C43BA" w14:textId="77777777" w:rsidR="00B86B4D" w:rsidRPr="00D25B6F" w:rsidRDefault="00B86B4D" w:rsidP="00460556">
      <w:pPr>
        <w:spacing w:after="0" w:line="240" w:lineRule="auto"/>
        <w:ind w:firstLine="1296"/>
        <w:jc w:val="both"/>
        <w:rPr>
          <w:rFonts w:ascii="Times New Roman" w:eastAsia="Times New Roman" w:hAnsi="Times New Roman"/>
          <w:sz w:val="24"/>
          <w:szCs w:val="24"/>
        </w:rPr>
      </w:pPr>
    </w:p>
    <w:p w14:paraId="286C43BB" w14:textId="77777777" w:rsidR="00460556" w:rsidRPr="00D25B6F" w:rsidRDefault="00460556" w:rsidP="00460556">
      <w:pPr>
        <w:spacing w:after="0" w:line="240" w:lineRule="auto"/>
        <w:jc w:val="both"/>
        <w:rPr>
          <w:rFonts w:ascii="Times New Roman" w:eastAsia="Times New Roman" w:hAnsi="Times New Roman"/>
          <w:sz w:val="24"/>
          <w:szCs w:val="24"/>
          <w:lang w:eastAsia="lt-LT"/>
        </w:rPr>
      </w:pPr>
      <w:r w:rsidRPr="00D25B6F">
        <w:rPr>
          <w:rFonts w:ascii="Times New Roman" w:eastAsia="Times New Roman" w:hAnsi="Times New Roman"/>
          <w:sz w:val="24"/>
          <w:szCs w:val="24"/>
          <w:lang w:eastAsia="lt-LT"/>
        </w:rPr>
        <w:t>Savivaldybės meras</w:t>
      </w:r>
      <w:r w:rsidR="009C02EF">
        <w:rPr>
          <w:rFonts w:ascii="Times New Roman" w:eastAsia="Times New Roman" w:hAnsi="Times New Roman"/>
          <w:sz w:val="24"/>
          <w:szCs w:val="24"/>
          <w:lang w:eastAsia="lt-LT"/>
        </w:rPr>
        <w:tab/>
      </w:r>
      <w:r w:rsidR="009C02EF">
        <w:rPr>
          <w:rFonts w:ascii="Times New Roman" w:eastAsia="Times New Roman" w:hAnsi="Times New Roman"/>
          <w:sz w:val="24"/>
          <w:szCs w:val="24"/>
          <w:lang w:eastAsia="lt-LT"/>
        </w:rPr>
        <w:tab/>
      </w:r>
      <w:r w:rsidR="009C02EF">
        <w:rPr>
          <w:rFonts w:ascii="Times New Roman" w:eastAsia="Times New Roman" w:hAnsi="Times New Roman"/>
          <w:sz w:val="24"/>
          <w:szCs w:val="24"/>
          <w:lang w:eastAsia="lt-LT"/>
        </w:rPr>
        <w:tab/>
        <w:t xml:space="preserve">                           Vytautas Grigaravičius</w:t>
      </w:r>
      <w:r w:rsidRPr="00D25B6F">
        <w:rPr>
          <w:rFonts w:ascii="Times New Roman" w:eastAsia="Times New Roman" w:hAnsi="Times New Roman"/>
          <w:sz w:val="24"/>
          <w:szCs w:val="24"/>
          <w:lang w:eastAsia="lt-LT"/>
        </w:rPr>
        <w:tab/>
      </w:r>
      <w:r w:rsidRPr="00D25B6F">
        <w:rPr>
          <w:rFonts w:ascii="Times New Roman" w:eastAsia="Times New Roman" w:hAnsi="Times New Roman"/>
          <w:sz w:val="24"/>
          <w:szCs w:val="24"/>
          <w:lang w:eastAsia="lt-LT"/>
        </w:rPr>
        <w:tab/>
      </w:r>
      <w:r w:rsidRPr="00D25B6F">
        <w:rPr>
          <w:rFonts w:ascii="Times New Roman" w:eastAsia="Times New Roman" w:hAnsi="Times New Roman"/>
          <w:sz w:val="24"/>
          <w:szCs w:val="24"/>
          <w:lang w:eastAsia="lt-LT"/>
        </w:rPr>
        <w:tab/>
      </w:r>
    </w:p>
    <w:p w14:paraId="286C43BC" w14:textId="77777777" w:rsidR="00024573" w:rsidRPr="00D25B6F" w:rsidRDefault="00024573">
      <w:pPr>
        <w:spacing w:after="0" w:line="240" w:lineRule="auto"/>
        <w:rPr>
          <w:rFonts w:ascii="Times New Roman" w:eastAsia="Times New Roman" w:hAnsi="Times New Roman"/>
          <w:sz w:val="24"/>
          <w:szCs w:val="24"/>
          <w:lang w:eastAsia="lt-LT"/>
        </w:rPr>
      </w:pPr>
      <w:r w:rsidRPr="00D25B6F">
        <w:rPr>
          <w:rFonts w:ascii="Times New Roman" w:eastAsia="Times New Roman" w:hAnsi="Times New Roman"/>
          <w:sz w:val="24"/>
          <w:szCs w:val="24"/>
          <w:lang w:eastAsia="lt-LT"/>
        </w:rPr>
        <w:br w:type="page"/>
      </w:r>
    </w:p>
    <w:p w14:paraId="286C43BD" w14:textId="77777777" w:rsidR="007C3F6A" w:rsidRPr="00D25B6F" w:rsidRDefault="007C3F6A" w:rsidP="007C3F6A">
      <w:pPr>
        <w:spacing w:after="0" w:line="240" w:lineRule="auto"/>
        <w:ind w:left="3894" w:firstLine="1559"/>
        <w:jc w:val="both"/>
        <w:rPr>
          <w:rFonts w:ascii="Times New Roman" w:hAnsi="Times New Roman"/>
          <w:sz w:val="24"/>
          <w:szCs w:val="24"/>
          <w:lang w:eastAsia="lt-LT"/>
        </w:rPr>
      </w:pPr>
      <w:r w:rsidRPr="00D25B6F">
        <w:rPr>
          <w:rFonts w:ascii="Times New Roman" w:hAnsi="Times New Roman"/>
          <w:sz w:val="24"/>
          <w:szCs w:val="24"/>
          <w:lang w:eastAsia="lt-LT"/>
        </w:rPr>
        <w:lastRenderedPageBreak/>
        <w:t>PATVIRTINTA</w:t>
      </w:r>
    </w:p>
    <w:p w14:paraId="286C43BE" w14:textId="77777777" w:rsidR="007C3F6A" w:rsidRPr="00D25B6F" w:rsidRDefault="007C3F6A" w:rsidP="007C3F6A">
      <w:pPr>
        <w:spacing w:after="0" w:line="240" w:lineRule="auto"/>
        <w:ind w:left="3894" w:firstLine="1559"/>
        <w:jc w:val="both"/>
        <w:rPr>
          <w:rFonts w:ascii="Times New Roman" w:hAnsi="Times New Roman"/>
          <w:sz w:val="24"/>
          <w:szCs w:val="24"/>
          <w:lang w:eastAsia="lt-LT"/>
        </w:rPr>
      </w:pPr>
      <w:r w:rsidRPr="00D25B6F">
        <w:rPr>
          <w:rFonts w:ascii="Times New Roman" w:hAnsi="Times New Roman"/>
          <w:sz w:val="24"/>
          <w:szCs w:val="24"/>
          <w:lang w:eastAsia="lt-LT"/>
        </w:rPr>
        <w:t>Alytaus miesto savivaldybės tarybos</w:t>
      </w:r>
    </w:p>
    <w:p w14:paraId="286C43BF" w14:textId="77777777" w:rsidR="007C3F6A" w:rsidRPr="00D25B6F" w:rsidRDefault="007C3F6A" w:rsidP="007C3F6A">
      <w:pPr>
        <w:spacing w:after="0" w:line="240" w:lineRule="auto"/>
        <w:ind w:left="3894" w:firstLine="1559"/>
        <w:jc w:val="both"/>
        <w:rPr>
          <w:rFonts w:ascii="Times New Roman" w:hAnsi="Times New Roman"/>
          <w:sz w:val="24"/>
          <w:szCs w:val="24"/>
          <w:lang w:eastAsia="lt-LT"/>
        </w:rPr>
      </w:pPr>
      <w:r w:rsidRPr="00D25B6F">
        <w:rPr>
          <w:rFonts w:ascii="Times New Roman" w:hAnsi="Times New Roman"/>
          <w:sz w:val="24"/>
          <w:szCs w:val="24"/>
          <w:lang w:eastAsia="lt-LT"/>
        </w:rPr>
        <w:t xml:space="preserve">2018 m. vasario 1 d. </w:t>
      </w:r>
    </w:p>
    <w:p w14:paraId="286C43C0" w14:textId="77777777" w:rsidR="007C3F6A" w:rsidRPr="00D25B6F" w:rsidRDefault="007C3F6A" w:rsidP="007C3F6A">
      <w:pPr>
        <w:spacing w:after="0" w:line="240" w:lineRule="auto"/>
        <w:ind w:left="3894" w:firstLine="1559"/>
        <w:jc w:val="both"/>
        <w:rPr>
          <w:rFonts w:ascii="Times New Roman" w:hAnsi="Times New Roman"/>
          <w:sz w:val="24"/>
          <w:szCs w:val="24"/>
          <w:lang w:eastAsia="lt-LT"/>
        </w:rPr>
      </w:pPr>
      <w:r w:rsidRPr="00D25B6F">
        <w:rPr>
          <w:rFonts w:ascii="Times New Roman" w:hAnsi="Times New Roman"/>
          <w:sz w:val="24"/>
          <w:szCs w:val="24"/>
          <w:lang w:eastAsia="lt-LT"/>
        </w:rPr>
        <w:t>sprendimu Nr. T-12</w:t>
      </w:r>
    </w:p>
    <w:p w14:paraId="286C43C1" w14:textId="77777777" w:rsidR="007C3F6A" w:rsidRPr="00D25B6F" w:rsidRDefault="007C3F6A" w:rsidP="007C3F6A">
      <w:pPr>
        <w:spacing w:after="0" w:line="240" w:lineRule="auto"/>
        <w:ind w:left="3894" w:firstLine="1559"/>
        <w:jc w:val="both"/>
        <w:rPr>
          <w:rFonts w:ascii="Times New Roman" w:hAnsi="Times New Roman"/>
          <w:sz w:val="24"/>
          <w:szCs w:val="24"/>
          <w:lang w:eastAsia="lt-LT"/>
        </w:rPr>
      </w:pPr>
      <w:r w:rsidRPr="00D25B6F">
        <w:rPr>
          <w:rFonts w:ascii="Times New Roman" w:hAnsi="Times New Roman"/>
          <w:sz w:val="24"/>
          <w:szCs w:val="24"/>
          <w:lang w:eastAsia="lt-LT"/>
        </w:rPr>
        <w:t>(Alytaus miesto savivaldybės tarybos</w:t>
      </w:r>
    </w:p>
    <w:p w14:paraId="286C43C2" w14:textId="0C26C08A" w:rsidR="007C3F6A" w:rsidRPr="00D25B6F" w:rsidRDefault="007C3F6A" w:rsidP="007C3F6A">
      <w:pPr>
        <w:spacing w:after="0" w:line="240" w:lineRule="auto"/>
        <w:ind w:left="3894" w:firstLine="1559"/>
        <w:jc w:val="both"/>
        <w:rPr>
          <w:rFonts w:ascii="Times New Roman" w:hAnsi="Times New Roman"/>
          <w:sz w:val="24"/>
          <w:szCs w:val="24"/>
          <w:lang w:eastAsia="lt-LT"/>
        </w:rPr>
      </w:pPr>
      <w:r w:rsidRPr="00D25B6F">
        <w:rPr>
          <w:rFonts w:ascii="Times New Roman" w:hAnsi="Times New Roman"/>
          <w:sz w:val="24"/>
          <w:szCs w:val="24"/>
          <w:lang w:eastAsia="lt-LT"/>
        </w:rPr>
        <w:t>2018</w:t>
      </w:r>
      <w:r w:rsidR="009C02EF">
        <w:rPr>
          <w:rFonts w:ascii="Times New Roman" w:hAnsi="Times New Roman"/>
          <w:sz w:val="24"/>
          <w:szCs w:val="24"/>
          <w:lang w:eastAsia="lt-LT"/>
        </w:rPr>
        <w:t xml:space="preserve"> m. </w:t>
      </w:r>
      <w:r w:rsidR="00761635">
        <w:rPr>
          <w:rFonts w:ascii="Times New Roman" w:hAnsi="Times New Roman"/>
          <w:sz w:val="24"/>
          <w:szCs w:val="24"/>
          <w:lang w:eastAsia="lt-LT"/>
        </w:rPr>
        <w:t>birželio 28</w:t>
      </w:r>
      <w:r w:rsidR="009C02EF">
        <w:rPr>
          <w:rFonts w:ascii="Times New Roman" w:hAnsi="Times New Roman"/>
          <w:sz w:val="24"/>
          <w:szCs w:val="24"/>
          <w:lang w:eastAsia="lt-LT"/>
        </w:rPr>
        <w:t xml:space="preserve"> d.</w:t>
      </w:r>
      <w:r w:rsidRPr="00D25B6F">
        <w:rPr>
          <w:rFonts w:ascii="Times New Roman" w:hAnsi="Times New Roman"/>
          <w:sz w:val="24"/>
          <w:szCs w:val="24"/>
          <w:lang w:eastAsia="lt-LT"/>
        </w:rPr>
        <w:t xml:space="preserve"> </w:t>
      </w:r>
    </w:p>
    <w:p w14:paraId="286C43C3" w14:textId="15109E9F" w:rsidR="007C3F6A" w:rsidRPr="00D25B6F" w:rsidRDefault="007C3F6A" w:rsidP="002D00B6">
      <w:pPr>
        <w:spacing w:after="0" w:line="240" w:lineRule="auto"/>
        <w:ind w:left="3894" w:firstLine="1559"/>
        <w:jc w:val="both"/>
        <w:rPr>
          <w:rFonts w:ascii="Times New Roman" w:hAnsi="Times New Roman"/>
          <w:sz w:val="24"/>
          <w:szCs w:val="24"/>
          <w:lang w:eastAsia="lt-LT"/>
        </w:rPr>
      </w:pPr>
      <w:r w:rsidRPr="00D25B6F">
        <w:rPr>
          <w:rFonts w:ascii="Times New Roman" w:hAnsi="Times New Roman"/>
          <w:sz w:val="24"/>
          <w:szCs w:val="24"/>
          <w:lang w:eastAsia="lt-LT"/>
        </w:rPr>
        <w:t xml:space="preserve">sprendimo Nr. </w:t>
      </w:r>
      <w:r w:rsidR="00761635">
        <w:rPr>
          <w:rFonts w:ascii="Times New Roman" w:hAnsi="Times New Roman"/>
          <w:sz w:val="24"/>
          <w:szCs w:val="24"/>
          <w:lang w:eastAsia="lt-LT"/>
        </w:rPr>
        <w:t>T-211</w:t>
      </w:r>
      <w:r w:rsidRPr="00D25B6F">
        <w:rPr>
          <w:rFonts w:ascii="Times New Roman" w:hAnsi="Times New Roman"/>
          <w:sz w:val="24"/>
          <w:szCs w:val="24"/>
          <w:lang w:eastAsia="lt-LT"/>
        </w:rPr>
        <w:t xml:space="preserve"> redakcija)</w:t>
      </w:r>
    </w:p>
    <w:p w14:paraId="286C43C4" w14:textId="77777777" w:rsidR="007C3F6A" w:rsidRPr="00D25B6F" w:rsidRDefault="007C3F6A" w:rsidP="007C3F6A">
      <w:pPr>
        <w:spacing w:after="0" w:line="240" w:lineRule="auto"/>
        <w:ind w:left="3894" w:firstLine="1559"/>
        <w:jc w:val="both"/>
        <w:rPr>
          <w:rFonts w:ascii="Times New Roman" w:hAnsi="Times New Roman"/>
          <w:sz w:val="24"/>
          <w:szCs w:val="24"/>
          <w:lang w:eastAsia="lt-LT"/>
        </w:rPr>
      </w:pPr>
    </w:p>
    <w:p w14:paraId="286C43C5" w14:textId="77777777" w:rsidR="007C3F6A" w:rsidRPr="00D25B6F" w:rsidRDefault="007C3F6A" w:rsidP="007C3F6A">
      <w:pPr>
        <w:jc w:val="center"/>
        <w:rPr>
          <w:rFonts w:ascii="Times New Roman" w:hAnsi="Times New Roman"/>
          <w:b/>
          <w:sz w:val="24"/>
          <w:szCs w:val="24"/>
        </w:rPr>
      </w:pPr>
      <w:r w:rsidRPr="00D25B6F">
        <w:rPr>
          <w:rFonts w:ascii="Times New Roman" w:eastAsia="Times New Roman" w:hAnsi="Times New Roman"/>
          <w:b/>
          <w:sz w:val="24"/>
          <w:szCs w:val="24"/>
        </w:rPr>
        <w:t>ALYTAUS MIESTO SAVIVALDYBĖS</w:t>
      </w:r>
      <w:r w:rsidRPr="00D25B6F">
        <w:rPr>
          <w:rFonts w:ascii="Times New Roman" w:eastAsia="Times New Roman" w:hAnsi="Times New Roman"/>
          <w:sz w:val="24"/>
          <w:szCs w:val="24"/>
        </w:rPr>
        <w:t xml:space="preserve"> </w:t>
      </w:r>
      <w:r w:rsidRPr="00D25B6F">
        <w:rPr>
          <w:rFonts w:ascii="Times New Roman" w:hAnsi="Times New Roman"/>
          <w:b/>
          <w:sz w:val="24"/>
          <w:szCs w:val="24"/>
        </w:rPr>
        <w:t xml:space="preserve">2018 M. UŽIMTUMO DIDINIMO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7C3F6A" w:rsidRPr="00D25B6F" w14:paraId="286C43C8" w14:textId="77777777" w:rsidTr="009B295A">
        <w:tc>
          <w:tcPr>
            <w:tcW w:w="2405" w:type="dxa"/>
            <w:shd w:val="clear" w:color="auto" w:fill="auto"/>
          </w:tcPr>
          <w:p w14:paraId="286C43C6"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eastAsia="Times New Roman" w:hAnsi="Times New Roman"/>
                <w:b/>
                <w:bCs/>
                <w:sz w:val="24"/>
                <w:szCs w:val="24"/>
              </w:rPr>
              <w:t>Biudžetiniai metai</w:t>
            </w:r>
          </w:p>
        </w:tc>
        <w:tc>
          <w:tcPr>
            <w:tcW w:w="7088" w:type="dxa"/>
            <w:shd w:val="clear" w:color="auto" w:fill="auto"/>
          </w:tcPr>
          <w:p w14:paraId="286C43C7"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t>2018 metai</w:t>
            </w:r>
          </w:p>
        </w:tc>
      </w:tr>
      <w:tr w:rsidR="007C3F6A" w:rsidRPr="00D25B6F" w14:paraId="286C43CC" w14:textId="77777777" w:rsidTr="009B295A">
        <w:tc>
          <w:tcPr>
            <w:tcW w:w="2405" w:type="dxa"/>
            <w:shd w:val="clear" w:color="auto" w:fill="auto"/>
          </w:tcPr>
          <w:p w14:paraId="286C43C9"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eastAsia="Times New Roman" w:hAnsi="Times New Roman"/>
                <w:b/>
                <w:bCs/>
                <w:sz w:val="24"/>
                <w:szCs w:val="24"/>
              </w:rPr>
              <w:t>Asignavimų valdytojas (-ai), kodas</w:t>
            </w:r>
          </w:p>
        </w:tc>
        <w:tc>
          <w:tcPr>
            <w:tcW w:w="7088" w:type="dxa"/>
            <w:shd w:val="clear" w:color="auto" w:fill="auto"/>
          </w:tcPr>
          <w:p w14:paraId="286C43CA"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t>Alytaus miesto savivaldybės administracija</w:t>
            </w:r>
          </w:p>
          <w:p w14:paraId="286C43CB"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t>Kodas 188706935</w:t>
            </w:r>
          </w:p>
        </w:tc>
      </w:tr>
      <w:tr w:rsidR="007C3F6A" w:rsidRPr="00D25B6F" w14:paraId="286C43D0" w14:textId="77777777" w:rsidTr="009B295A">
        <w:tc>
          <w:tcPr>
            <w:tcW w:w="2405" w:type="dxa"/>
            <w:shd w:val="clear" w:color="auto" w:fill="auto"/>
          </w:tcPr>
          <w:p w14:paraId="286C43CD"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eastAsia="Times New Roman" w:hAnsi="Times New Roman"/>
                <w:b/>
                <w:bCs/>
                <w:sz w:val="24"/>
                <w:szCs w:val="24"/>
              </w:rPr>
              <w:t>Vykdytojas (-ai)</w:t>
            </w:r>
          </w:p>
        </w:tc>
        <w:tc>
          <w:tcPr>
            <w:tcW w:w="7088" w:type="dxa"/>
            <w:shd w:val="clear" w:color="auto" w:fill="auto"/>
          </w:tcPr>
          <w:p w14:paraId="286C43CE" w14:textId="77777777" w:rsidR="007C3F6A" w:rsidRPr="00D25B6F" w:rsidRDefault="007C3F6A" w:rsidP="009B295A">
            <w:pPr>
              <w:spacing w:after="0" w:line="240" w:lineRule="auto"/>
              <w:jc w:val="both"/>
              <w:rPr>
                <w:rFonts w:ascii="Times New Roman" w:eastAsia="Times New Roman" w:hAnsi="Times New Roman"/>
                <w:bCs/>
                <w:sz w:val="24"/>
                <w:szCs w:val="24"/>
              </w:rPr>
            </w:pPr>
            <w:r w:rsidRPr="00D25B6F">
              <w:rPr>
                <w:rFonts w:ascii="Times New Roman" w:eastAsia="Times New Roman" w:hAnsi="Times New Roman"/>
                <w:bCs/>
                <w:sz w:val="24"/>
                <w:szCs w:val="24"/>
              </w:rPr>
              <w:t>Alytaus miesto savivaldybės administracija</w:t>
            </w:r>
          </w:p>
          <w:p w14:paraId="286C43CF"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eastAsia="Times New Roman" w:hAnsi="Times New Roman"/>
                <w:bCs/>
                <w:sz w:val="24"/>
                <w:szCs w:val="24"/>
              </w:rPr>
              <w:t>Alytaus miesto teritorijoje veiklą vykdančios parinktos įmonės, įstaigos, organizacijos</w:t>
            </w:r>
          </w:p>
        </w:tc>
      </w:tr>
      <w:tr w:rsidR="007C3F6A" w:rsidRPr="00D25B6F" w14:paraId="286C43D4" w14:textId="77777777" w:rsidTr="009B295A">
        <w:tc>
          <w:tcPr>
            <w:tcW w:w="2405" w:type="dxa"/>
            <w:shd w:val="clear" w:color="auto" w:fill="auto"/>
          </w:tcPr>
          <w:p w14:paraId="286C43D1" w14:textId="77777777" w:rsidR="007C3F6A" w:rsidRPr="00D25B6F" w:rsidRDefault="007C3F6A" w:rsidP="009B295A">
            <w:pPr>
              <w:spacing w:after="0" w:line="240" w:lineRule="auto"/>
              <w:rPr>
                <w:rFonts w:ascii="Times New Roman" w:eastAsia="Times New Roman" w:hAnsi="Times New Roman"/>
                <w:b/>
                <w:bCs/>
                <w:sz w:val="24"/>
                <w:szCs w:val="24"/>
              </w:rPr>
            </w:pPr>
            <w:r w:rsidRPr="00D25B6F">
              <w:rPr>
                <w:rFonts w:ascii="Times New Roman" w:eastAsia="Times New Roman" w:hAnsi="Times New Roman"/>
                <w:b/>
                <w:bCs/>
                <w:sz w:val="24"/>
                <w:szCs w:val="24"/>
              </w:rPr>
              <w:t>Teisinis programos parengimo pagrindas</w:t>
            </w:r>
          </w:p>
        </w:tc>
        <w:tc>
          <w:tcPr>
            <w:tcW w:w="7088" w:type="dxa"/>
            <w:shd w:val="clear" w:color="auto" w:fill="auto"/>
          </w:tcPr>
          <w:p w14:paraId="286C43D2" w14:textId="77777777" w:rsidR="007C3F6A" w:rsidRPr="00D25B6F" w:rsidRDefault="007C3F6A" w:rsidP="009B295A">
            <w:pPr>
              <w:spacing w:after="0" w:line="240" w:lineRule="auto"/>
              <w:jc w:val="both"/>
              <w:rPr>
                <w:rFonts w:ascii="Times New Roman" w:eastAsia="Times New Roman" w:hAnsi="Times New Roman"/>
                <w:bCs/>
                <w:sz w:val="24"/>
                <w:szCs w:val="24"/>
              </w:rPr>
            </w:pPr>
            <w:r w:rsidRPr="00D25B6F">
              <w:rPr>
                <w:rFonts w:ascii="Times New Roman" w:eastAsia="Times New Roman" w:hAnsi="Times New Roman"/>
                <w:bCs/>
                <w:sz w:val="24"/>
                <w:szCs w:val="24"/>
              </w:rPr>
              <w:t>Lietuvos Respublikos užimtumo įstatymas (17 straipsnis, 18 straipsnio 2 dalis, 20 straipsnio 2 dalis, 24 straipsnio 4 dalies 5 ir 6 punktai, 31 straipsnio 1 dalis, 48 straipsnio 2 ir 4 dalys)</w:t>
            </w:r>
          </w:p>
          <w:p w14:paraId="286C43D3" w14:textId="77777777" w:rsidR="007C3F6A" w:rsidRPr="00D25B6F" w:rsidRDefault="007C3F6A" w:rsidP="009B295A">
            <w:pPr>
              <w:spacing w:after="0" w:line="240" w:lineRule="auto"/>
              <w:jc w:val="both"/>
              <w:rPr>
                <w:rFonts w:ascii="Times New Roman" w:eastAsia="Times New Roman" w:hAnsi="Times New Roman"/>
                <w:bCs/>
                <w:sz w:val="24"/>
                <w:szCs w:val="24"/>
              </w:rPr>
            </w:pPr>
            <w:r w:rsidRPr="00D25B6F">
              <w:rPr>
                <w:rFonts w:ascii="Times New Roman" w:eastAsia="Times New Roman" w:hAnsi="Times New Roman"/>
                <w:bCs/>
                <w:sz w:val="24"/>
                <w:szCs w:val="24"/>
              </w:rPr>
              <w:t xml:space="preserve">Lietuvos Respublikos socialinės apsaugos ir darbo ministro 2017-05-23 įsakymas Nr. A1-257 „Dėl Užimtumo programų rengimo ir jų finansavimo tvarkos aprašo patvirtinimo“ </w:t>
            </w:r>
          </w:p>
        </w:tc>
      </w:tr>
      <w:tr w:rsidR="007C3F6A" w:rsidRPr="00D25B6F" w14:paraId="286C43D7" w14:textId="77777777" w:rsidTr="009B295A">
        <w:tc>
          <w:tcPr>
            <w:tcW w:w="2405" w:type="dxa"/>
            <w:shd w:val="clear" w:color="auto" w:fill="auto"/>
          </w:tcPr>
          <w:p w14:paraId="286C43D5" w14:textId="77777777" w:rsidR="007C3F6A" w:rsidRPr="00D25B6F" w:rsidRDefault="007C3F6A" w:rsidP="009B295A">
            <w:pPr>
              <w:spacing w:after="0" w:line="240" w:lineRule="auto"/>
              <w:rPr>
                <w:rFonts w:ascii="Times New Roman" w:eastAsia="Times New Roman" w:hAnsi="Times New Roman"/>
                <w:b/>
                <w:bCs/>
                <w:sz w:val="24"/>
                <w:szCs w:val="24"/>
              </w:rPr>
            </w:pPr>
            <w:r w:rsidRPr="00D25B6F">
              <w:rPr>
                <w:rFonts w:ascii="Times New Roman" w:eastAsia="Times New Roman" w:hAnsi="Times New Roman"/>
                <w:b/>
                <w:bCs/>
                <w:sz w:val="24"/>
                <w:szCs w:val="24"/>
              </w:rPr>
              <w:t>Programos įgyvendinimo laikotarpis</w:t>
            </w:r>
          </w:p>
        </w:tc>
        <w:tc>
          <w:tcPr>
            <w:tcW w:w="7088" w:type="dxa"/>
            <w:shd w:val="clear" w:color="auto" w:fill="auto"/>
          </w:tcPr>
          <w:p w14:paraId="286C43D6" w14:textId="77777777" w:rsidR="007C3F6A" w:rsidRPr="00D25B6F" w:rsidRDefault="007C3F6A" w:rsidP="009B295A">
            <w:pPr>
              <w:spacing w:after="0" w:line="240" w:lineRule="auto"/>
              <w:jc w:val="both"/>
              <w:rPr>
                <w:rFonts w:ascii="Times New Roman" w:eastAsia="Times New Roman" w:hAnsi="Times New Roman"/>
                <w:bCs/>
                <w:sz w:val="24"/>
                <w:szCs w:val="24"/>
              </w:rPr>
            </w:pPr>
            <w:r w:rsidRPr="00D25B6F">
              <w:rPr>
                <w:rFonts w:ascii="Times New Roman" w:eastAsia="Times New Roman" w:hAnsi="Times New Roman"/>
                <w:bCs/>
                <w:sz w:val="24"/>
                <w:szCs w:val="24"/>
              </w:rPr>
              <w:t>Nuo 2018 m. sausio 1 d. iki gruodžio 15 d.</w:t>
            </w:r>
          </w:p>
        </w:tc>
      </w:tr>
      <w:tr w:rsidR="007C3F6A" w:rsidRPr="00D25B6F" w14:paraId="286C43DC" w14:textId="77777777" w:rsidTr="009B295A">
        <w:tc>
          <w:tcPr>
            <w:tcW w:w="2405" w:type="dxa"/>
            <w:shd w:val="clear" w:color="auto" w:fill="auto"/>
          </w:tcPr>
          <w:p w14:paraId="286C43D8" w14:textId="77777777" w:rsidR="007C3F6A" w:rsidRPr="00D25B6F" w:rsidRDefault="007C3F6A" w:rsidP="009B295A">
            <w:pPr>
              <w:spacing w:after="0" w:line="240" w:lineRule="auto"/>
              <w:rPr>
                <w:rFonts w:ascii="Times New Roman" w:eastAsia="Times New Roman" w:hAnsi="Times New Roman"/>
                <w:b/>
                <w:bCs/>
                <w:sz w:val="24"/>
                <w:szCs w:val="24"/>
              </w:rPr>
            </w:pPr>
            <w:r w:rsidRPr="00D25B6F">
              <w:rPr>
                <w:rFonts w:ascii="Times New Roman" w:eastAsia="Times New Roman" w:hAnsi="Times New Roman"/>
                <w:b/>
                <w:bCs/>
                <w:sz w:val="24"/>
                <w:szCs w:val="24"/>
              </w:rPr>
              <w:t>Programos įgyvendinimui skirtos lėšos</w:t>
            </w:r>
          </w:p>
        </w:tc>
        <w:tc>
          <w:tcPr>
            <w:tcW w:w="7088" w:type="dxa"/>
            <w:shd w:val="clear" w:color="auto" w:fill="auto"/>
          </w:tcPr>
          <w:p w14:paraId="286C43D9" w14:textId="77777777" w:rsidR="007C3F6A" w:rsidRPr="00D25B6F" w:rsidRDefault="007C3F6A" w:rsidP="009B295A">
            <w:pPr>
              <w:spacing w:after="0" w:line="240" w:lineRule="auto"/>
              <w:jc w:val="both"/>
              <w:rPr>
                <w:rFonts w:ascii="Times New Roman" w:eastAsia="Times New Roman" w:hAnsi="Times New Roman"/>
                <w:bCs/>
                <w:sz w:val="24"/>
                <w:szCs w:val="24"/>
              </w:rPr>
            </w:pPr>
            <w:r w:rsidRPr="00D25B6F">
              <w:rPr>
                <w:rFonts w:ascii="Times New Roman" w:eastAsia="Times New Roman" w:hAnsi="Times New Roman"/>
                <w:bCs/>
                <w:sz w:val="24"/>
                <w:szCs w:val="24"/>
              </w:rPr>
              <w:t>Lietuvos Respublikos valstybės biudžeto specialioji tikslinė dotacija 240,5 tūkst. eurų.</w:t>
            </w:r>
          </w:p>
          <w:p w14:paraId="286C43DA" w14:textId="77777777" w:rsidR="007C3F6A" w:rsidRPr="00D25B6F" w:rsidRDefault="007C3F6A" w:rsidP="009B295A">
            <w:pPr>
              <w:spacing w:after="0" w:line="240" w:lineRule="auto"/>
              <w:jc w:val="both"/>
              <w:rPr>
                <w:rFonts w:ascii="Times New Roman" w:eastAsia="Times New Roman" w:hAnsi="Times New Roman"/>
                <w:bCs/>
                <w:sz w:val="24"/>
                <w:szCs w:val="24"/>
              </w:rPr>
            </w:pPr>
            <w:r w:rsidRPr="00D25B6F">
              <w:rPr>
                <w:rFonts w:ascii="Times New Roman" w:eastAsia="Times New Roman" w:hAnsi="Times New Roman"/>
                <w:bCs/>
                <w:sz w:val="24"/>
                <w:szCs w:val="24"/>
              </w:rPr>
              <w:t>Savivaldybės biudžeto lėšos 44,7  tūkst. eurų.</w:t>
            </w:r>
          </w:p>
          <w:p w14:paraId="286C43DB" w14:textId="77777777" w:rsidR="007C3F6A" w:rsidRPr="00D25B6F" w:rsidRDefault="007C3F6A" w:rsidP="009B295A">
            <w:pPr>
              <w:spacing w:after="0" w:line="240" w:lineRule="auto"/>
              <w:jc w:val="both"/>
              <w:rPr>
                <w:rFonts w:ascii="Times New Roman" w:eastAsia="Times New Roman" w:hAnsi="Times New Roman"/>
                <w:bCs/>
                <w:color w:val="FF0000"/>
                <w:sz w:val="24"/>
                <w:szCs w:val="24"/>
              </w:rPr>
            </w:pPr>
            <w:r w:rsidRPr="00D25B6F">
              <w:rPr>
                <w:rFonts w:ascii="Times New Roman" w:eastAsia="Times New Roman" w:hAnsi="Times New Roman"/>
                <w:bCs/>
                <w:sz w:val="24"/>
                <w:szCs w:val="24"/>
              </w:rPr>
              <w:t>Finansuoti tinkamos patirtos išlaidos – nuo 2018 m. sausio 1 d.</w:t>
            </w:r>
          </w:p>
        </w:tc>
      </w:tr>
      <w:tr w:rsidR="007C3F6A" w:rsidRPr="00D25B6F" w14:paraId="286C43DF" w14:textId="77777777" w:rsidTr="009B295A">
        <w:tc>
          <w:tcPr>
            <w:tcW w:w="2405" w:type="dxa"/>
            <w:shd w:val="clear" w:color="auto" w:fill="auto"/>
          </w:tcPr>
          <w:p w14:paraId="286C43DD" w14:textId="77777777" w:rsidR="007C3F6A" w:rsidRPr="00D25B6F" w:rsidRDefault="007C3F6A" w:rsidP="009B295A">
            <w:pPr>
              <w:spacing w:after="0" w:line="240" w:lineRule="auto"/>
              <w:rPr>
                <w:rFonts w:ascii="Times New Roman" w:eastAsia="Times New Roman" w:hAnsi="Times New Roman"/>
                <w:b/>
                <w:bCs/>
                <w:sz w:val="24"/>
                <w:szCs w:val="24"/>
              </w:rPr>
            </w:pPr>
            <w:r w:rsidRPr="00D25B6F">
              <w:rPr>
                <w:rFonts w:ascii="Times New Roman" w:eastAsia="Times New Roman" w:hAnsi="Times New Roman"/>
                <w:b/>
                <w:bCs/>
                <w:sz w:val="24"/>
                <w:szCs w:val="24"/>
              </w:rPr>
              <w:t>Savivaldybės 2018-2020 metų strateginio veiklos plano priemonė</w:t>
            </w:r>
          </w:p>
        </w:tc>
        <w:tc>
          <w:tcPr>
            <w:tcW w:w="7088" w:type="dxa"/>
            <w:shd w:val="clear" w:color="auto" w:fill="auto"/>
          </w:tcPr>
          <w:p w14:paraId="286C43DE" w14:textId="77777777" w:rsidR="007C3F6A" w:rsidRPr="00D25B6F" w:rsidRDefault="007C3F6A" w:rsidP="009B295A">
            <w:pPr>
              <w:spacing w:after="0" w:line="240" w:lineRule="auto"/>
              <w:jc w:val="both"/>
              <w:rPr>
                <w:rFonts w:ascii="Times New Roman" w:eastAsia="Times New Roman" w:hAnsi="Times New Roman"/>
                <w:bCs/>
                <w:sz w:val="24"/>
                <w:szCs w:val="24"/>
              </w:rPr>
            </w:pPr>
            <w:r w:rsidRPr="00D25B6F">
              <w:rPr>
                <w:rFonts w:ascii="Times New Roman" w:eastAsia="Times New Roman" w:hAnsi="Times New Roman"/>
                <w:bCs/>
                <w:sz w:val="24"/>
                <w:szCs w:val="24"/>
              </w:rPr>
              <w:t>23.01.02.01 įgyvendinti Užimtumo didinimo programą.</w:t>
            </w:r>
          </w:p>
        </w:tc>
      </w:tr>
    </w:tbl>
    <w:p w14:paraId="286C43E0" w14:textId="77777777" w:rsidR="007C3F6A" w:rsidRPr="00D25B6F" w:rsidRDefault="007C3F6A" w:rsidP="007C3F6A">
      <w:pPr>
        <w:jc w:val="cente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15"/>
      </w:tblGrid>
      <w:tr w:rsidR="007C3F6A" w:rsidRPr="00D25B6F" w14:paraId="286C43EB" w14:textId="77777777" w:rsidTr="009B295A">
        <w:trPr>
          <w:trHeight w:val="558"/>
        </w:trPr>
        <w:tc>
          <w:tcPr>
            <w:tcW w:w="2178" w:type="dxa"/>
            <w:shd w:val="clear" w:color="auto" w:fill="auto"/>
          </w:tcPr>
          <w:p w14:paraId="286C43E1" w14:textId="77777777" w:rsidR="007C3F6A" w:rsidRPr="00D25B6F" w:rsidRDefault="007C3F6A" w:rsidP="009B295A">
            <w:pPr>
              <w:pStyle w:val="Sraopastraipa"/>
              <w:spacing w:after="0" w:line="240" w:lineRule="auto"/>
              <w:ind w:left="-90"/>
              <w:rPr>
                <w:rFonts w:ascii="Times New Roman" w:hAnsi="Times New Roman"/>
                <w:sz w:val="24"/>
                <w:szCs w:val="24"/>
              </w:rPr>
            </w:pPr>
            <w:r w:rsidRPr="00D25B6F">
              <w:rPr>
                <w:rFonts w:ascii="Times New Roman" w:hAnsi="Times New Roman"/>
                <w:sz w:val="24"/>
                <w:szCs w:val="24"/>
              </w:rPr>
              <w:t>1. ĮVADAS</w:t>
            </w:r>
          </w:p>
        </w:tc>
        <w:tc>
          <w:tcPr>
            <w:tcW w:w="7315" w:type="dxa"/>
            <w:shd w:val="clear" w:color="auto" w:fill="auto"/>
          </w:tcPr>
          <w:p w14:paraId="286C43E2" w14:textId="77777777" w:rsidR="007C3F6A" w:rsidRPr="00D25B6F" w:rsidRDefault="007C3F6A" w:rsidP="009B295A">
            <w:pPr>
              <w:pStyle w:val="Sraopastraipa"/>
              <w:spacing w:after="0" w:line="240" w:lineRule="auto"/>
              <w:ind w:left="0"/>
              <w:jc w:val="both"/>
              <w:rPr>
                <w:rFonts w:ascii="Times New Roman" w:hAnsi="Times New Roman"/>
                <w:sz w:val="24"/>
                <w:szCs w:val="24"/>
              </w:rPr>
            </w:pPr>
            <w:r w:rsidRPr="00D25B6F">
              <w:rPr>
                <w:rFonts w:ascii="Times New Roman" w:hAnsi="Times New Roman"/>
                <w:sz w:val="24"/>
                <w:szCs w:val="24"/>
              </w:rPr>
              <w:t xml:space="preserve">Užimtumo didinimo programa – programa, skirta didinti Alytaus miesto gyventojų užimtumą, integruojant juos į darbo rinką bei mažinti socialinę atskirtį. Šia programa siekiama sudaryti sąlygas savivaldybės gyventojams įgyti darbo patirties, integruotis į darbo rinką bei padidinti gaunamas pajamas. Įgyvendinant programą dalyvauja Alytaus miesto savivaldybės administracija, teritorinė darbo birža, kiti socialiniai partneriai ir verslo organizacijos. </w:t>
            </w:r>
          </w:p>
          <w:p w14:paraId="286C43E3" w14:textId="77777777" w:rsidR="007C3F6A" w:rsidRPr="00D25B6F" w:rsidRDefault="007C3F6A" w:rsidP="009B295A">
            <w:pPr>
              <w:pStyle w:val="Sraopastraipa"/>
              <w:spacing w:after="0" w:line="240" w:lineRule="auto"/>
              <w:ind w:left="0"/>
              <w:jc w:val="both"/>
              <w:rPr>
                <w:rFonts w:ascii="Times New Roman" w:hAnsi="Times New Roman"/>
                <w:sz w:val="24"/>
                <w:szCs w:val="24"/>
              </w:rPr>
            </w:pPr>
            <w:r w:rsidRPr="00D25B6F">
              <w:rPr>
                <w:rFonts w:ascii="Times New Roman" w:hAnsi="Times New Roman"/>
                <w:sz w:val="24"/>
                <w:szCs w:val="24"/>
              </w:rPr>
              <w:t>Programos tikslai:</w:t>
            </w:r>
          </w:p>
          <w:p w14:paraId="286C43E4"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mažinti socialinę atskirtį;</w:t>
            </w:r>
          </w:p>
          <w:p w14:paraId="286C43E5"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 sudaryti galimybes miesto gyventojams ugdyti darbo įgūdžius ir užtikrinti tinkamą pragyvenimo lygį; </w:t>
            </w:r>
          </w:p>
          <w:p w14:paraId="286C43E6" w14:textId="77777777" w:rsidR="007C3F6A" w:rsidRPr="00D25B6F" w:rsidRDefault="007C3F6A" w:rsidP="009B295A">
            <w:pPr>
              <w:pStyle w:val="Sraopastraipa"/>
              <w:spacing w:after="0" w:line="240" w:lineRule="auto"/>
              <w:ind w:left="0"/>
              <w:jc w:val="both"/>
              <w:rPr>
                <w:rFonts w:ascii="Times New Roman" w:hAnsi="Times New Roman"/>
                <w:sz w:val="24"/>
                <w:szCs w:val="24"/>
              </w:rPr>
            </w:pPr>
            <w:r w:rsidRPr="00D25B6F">
              <w:rPr>
                <w:rFonts w:ascii="Times New Roman" w:hAnsi="Times New Roman"/>
                <w:sz w:val="24"/>
                <w:szCs w:val="24"/>
              </w:rPr>
              <w:t>- atnaujinti asmenų, ieškančių darbo ir (ar) gaunančių piniginę socialinę paramą, darbinius ir socialinius ryšius bei įgūdžius;</w:t>
            </w:r>
          </w:p>
          <w:p w14:paraId="286C43E7" w14:textId="77777777" w:rsidR="007C3F6A" w:rsidRPr="00D25B6F" w:rsidRDefault="007C3F6A" w:rsidP="009B295A">
            <w:pPr>
              <w:pStyle w:val="Sraopastraipa"/>
              <w:spacing w:after="0" w:line="240" w:lineRule="auto"/>
              <w:ind w:left="0"/>
              <w:jc w:val="both"/>
              <w:rPr>
                <w:rFonts w:ascii="Times New Roman" w:hAnsi="Times New Roman"/>
                <w:sz w:val="24"/>
                <w:szCs w:val="24"/>
              </w:rPr>
            </w:pPr>
            <w:r w:rsidRPr="00D25B6F">
              <w:rPr>
                <w:rFonts w:ascii="Times New Roman" w:hAnsi="Times New Roman"/>
                <w:sz w:val="24"/>
                <w:szCs w:val="24"/>
              </w:rPr>
              <w:t>- įtraukti kuo daugiau Alytuje veiklą vykdančių įmonių į programos įgyvendinimą;</w:t>
            </w:r>
          </w:p>
          <w:p w14:paraId="286C43E8" w14:textId="77777777" w:rsidR="007C3F6A" w:rsidRPr="00D25B6F" w:rsidRDefault="007C3F6A" w:rsidP="009B295A">
            <w:pPr>
              <w:pStyle w:val="Sraopastraipa"/>
              <w:spacing w:after="0" w:line="240" w:lineRule="auto"/>
              <w:ind w:left="0"/>
              <w:jc w:val="both"/>
              <w:rPr>
                <w:rFonts w:ascii="Times New Roman" w:hAnsi="Times New Roman"/>
                <w:sz w:val="24"/>
                <w:szCs w:val="24"/>
              </w:rPr>
            </w:pPr>
            <w:r w:rsidRPr="00D25B6F">
              <w:rPr>
                <w:rFonts w:ascii="Times New Roman" w:hAnsi="Times New Roman"/>
                <w:sz w:val="24"/>
                <w:szCs w:val="24"/>
              </w:rPr>
              <w:t>- skatinti ir aktyvinti savivaldos ir verslo sektoriaus bendradarbiavimą;</w:t>
            </w:r>
          </w:p>
          <w:p w14:paraId="286C43E9" w14:textId="77777777" w:rsidR="007C3F6A" w:rsidRPr="00D25B6F" w:rsidRDefault="007C3F6A" w:rsidP="009B295A">
            <w:pPr>
              <w:pStyle w:val="Sraopastraipa"/>
              <w:spacing w:after="0" w:line="240" w:lineRule="auto"/>
              <w:ind w:left="0"/>
              <w:jc w:val="both"/>
              <w:rPr>
                <w:rFonts w:ascii="Times New Roman" w:hAnsi="Times New Roman"/>
                <w:sz w:val="24"/>
                <w:szCs w:val="24"/>
              </w:rPr>
            </w:pPr>
            <w:r w:rsidRPr="00D25B6F">
              <w:rPr>
                <w:rFonts w:ascii="Times New Roman" w:hAnsi="Times New Roman"/>
                <w:sz w:val="24"/>
                <w:szCs w:val="24"/>
              </w:rPr>
              <w:lastRenderedPageBreak/>
              <w:t>- skatinti neįgaliųjų integraciją į darbo rinką;</w:t>
            </w:r>
          </w:p>
          <w:p w14:paraId="286C43EA" w14:textId="77777777" w:rsidR="007C3F6A" w:rsidRPr="00D25B6F" w:rsidRDefault="007C3F6A" w:rsidP="009B295A">
            <w:pPr>
              <w:pStyle w:val="Sraopastraipa"/>
              <w:spacing w:after="0" w:line="240" w:lineRule="auto"/>
              <w:ind w:left="0"/>
              <w:jc w:val="both"/>
              <w:rPr>
                <w:rFonts w:ascii="Times New Roman" w:hAnsi="Times New Roman"/>
                <w:color w:val="FF0000"/>
                <w:sz w:val="24"/>
                <w:szCs w:val="24"/>
              </w:rPr>
            </w:pPr>
            <w:r w:rsidRPr="00D25B6F">
              <w:rPr>
                <w:rFonts w:ascii="Times New Roman" w:hAnsi="Times New Roman"/>
                <w:sz w:val="24"/>
                <w:szCs w:val="24"/>
              </w:rPr>
              <w:t>- didinti moksleivių užimtumą vasaros atostogų metu.</w:t>
            </w:r>
          </w:p>
        </w:tc>
      </w:tr>
      <w:tr w:rsidR="007C3F6A" w:rsidRPr="00D25B6F" w14:paraId="286C43FA" w14:textId="77777777" w:rsidTr="009B295A">
        <w:trPr>
          <w:trHeight w:val="58"/>
        </w:trPr>
        <w:tc>
          <w:tcPr>
            <w:tcW w:w="2178" w:type="dxa"/>
            <w:shd w:val="clear" w:color="auto" w:fill="auto"/>
          </w:tcPr>
          <w:p w14:paraId="286C43EC"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lastRenderedPageBreak/>
              <w:t>2. BŪKLĖS ANALIZĖ</w:t>
            </w:r>
          </w:p>
          <w:p w14:paraId="286C43ED" w14:textId="77777777" w:rsidR="007C3F6A" w:rsidRPr="00D25B6F" w:rsidRDefault="007C3F6A" w:rsidP="009B295A">
            <w:pPr>
              <w:spacing w:after="0" w:line="240" w:lineRule="auto"/>
              <w:jc w:val="center"/>
              <w:rPr>
                <w:rFonts w:ascii="Times New Roman" w:hAnsi="Times New Roman"/>
                <w:sz w:val="24"/>
                <w:szCs w:val="24"/>
              </w:rPr>
            </w:pPr>
          </w:p>
        </w:tc>
        <w:tc>
          <w:tcPr>
            <w:tcW w:w="7315" w:type="dxa"/>
            <w:shd w:val="clear" w:color="auto" w:fill="auto"/>
          </w:tcPr>
          <w:p w14:paraId="286C43EE"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Lietuvos statistikos departamento duomenimis, 2017 metų liepos 1 d. Alytuje gyveno 51 941 nuolatinis gyventojas. Tai yra 1 790 mažiau nei 2016 m. ir  3 098 mažiau nei 2015 m. Gyventojų pokytį lemia vidaus ir tarptautinė migracija bei mirtingumo – gimstamumo santykis Alytaus mieste. Viena iš migracijos priežasčių gali būti aukštas nedarbo lygis Alytuje. Lietuvos darbo biržos duomenimis (duomenys pateikiami pagal </w:t>
            </w:r>
            <w:r w:rsidRPr="00132089">
              <w:rPr>
                <w:rFonts w:ascii="Times New Roman" w:hAnsi="Times New Roman"/>
                <w:sz w:val="24"/>
                <w:szCs w:val="24"/>
              </w:rPr>
              <w:t>www.ldb.lt</w:t>
            </w:r>
            <w:r w:rsidRPr="00D25B6F">
              <w:rPr>
                <w:rFonts w:ascii="Times New Roman" w:hAnsi="Times New Roman"/>
                <w:sz w:val="24"/>
                <w:szCs w:val="24"/>
              </w:rPr>
              <w:t xml:space="preserve"> 2017-01-02 skelbiamą informaciją)</w:t>
            </w:r>
            <w:r w:rsidRPr="00883703">
              <w:rPr>
                <w:rFonts w:ascii="Times New Roman" w:hAnsi="Times New Roman"/>
                <w:sz w:val="24"/>
                <w:szCs w:val="24"/>
              </w:rPr>
              <w:t>, 2017 m. vidutinis</w:t>
            </w:r>
            <w:r w:rsidRPr="00C152E5">
              <w:rPr>
                <w:rFonts w:ascii="Times New Roman" w:hAnsi="Times New Roman"/>
                <w:sz w:val="24"/>
                <w:szCs w:val="24"/>
              </w:rPr>
              <w:t xml:space="preserve"> metinis bedarbių skaičius Alytaus m. 3 </w:t>
            </w:r>
            <w:r w:rsidRPr="00D25B6F">
              <w:rPr>
                <w:rFonts w:ascii="Times New Roman" w:hAnsi="Times New Roman"/>
                <w:sz w:val="24"/>
                <w:szCs w:val="24"/>
              </w:rPr>
              <w:t xml:space="preserve">086 bedarbiai. Tai sudaro 9,2 proc. nuo DAG (darbingų asmenų), kai šalies rodiklis yra 7,8 proc. nuo DAG. Šie skaičiai rodo vyraujantį aukštesnį nedarbo lygį Alytaus mieste. </w:t>
            </w:r>
          </w:p>
          <w:p w14:paraId="286C43EF"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Atliekant registruotų bedarbių analizę, matoma, kad šių asmenų registracija darbo biržoje kasmet mažėja: 2015 – 4 052, 2016 – 3 563 asmenys. Tam įtakos gali turėti 2 veiksniai: įdarbinimas ir migracija. Paskutiniais darbo biržos statistinių rodiklių duomenimis, laisvų darbo vietų skaičius Alytaus mieste  rugpjūčio mėn. yra 167,5.</w:t>
            </w:r>
          </w:p>
          <w:p w14:paraId="286C43F0"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Siekiant prisidėti prie darbo vietų plėtros bei gyventojų užimtumo didinimo, socialinės atskirties mažinimo, reikalinga kompleksiškai spręsti kylančias socialinės atskirties problemas. Vienas iš sprendimų būdų yra įgyvendinti Užimtumo didinimo programą Alytaus mieste. Kaip numatyta Užimtumo įstatyme, programos tikslinė grupė – Alytaus miesto bedarbiai  ir  nedarbingi asmenys, kurie yra:</w:t>
            </w:r>
          </w:p>
          <w:p w14:paraId="286C43F1" w14:textId="77777777" w:rsidR="007C3F6A" w:rsidRPr="00D25B6F" w:rsidRDefault="007C3F6A" w:rsidP="009B295A">
            <w:pPr>
              <w:numPr>
                <w:ilvl w:val="0"/>
                <w:numId w:val="1"/>
              </w:numPr>
              <w:spacing w:after="0" w:line="240" w:lineRule="auto"/>
              <w:jc w:val="both"/>
              <w:rPr>
                <w:rFonts w:ascii="Times New Roman" w:hAnsi="Times New Roman"/>
                <w:sz w:val="24"/>
                <w:szCs w:val="24"/>
              </w:rPr>
            </w:pPr>
            <w:r w:rsidRPr="00D25B6F">
              <w:rPr>
                <w:rFonts w:ascii="Times New Roman" w:hAnsi="Times New Roman"/>
                <w:sz w:val="24"/>
                <w:szCs w:val="24"/>
              </w:rPr>
              <w:t>piniginės socialinės paramos gavėjai;</w:t>
            </w:r>
          </w:p>
          <w:p w14:paraId="286C43F2" w14:textId="77777777" w:rsidR="007C3F6A" w:rsidRPr="00D25B6F" w:rsidRDefault="007C3F6A" w:rsidP="009B295A">
            <w:pPr>
              <w:numPr>
                <w:ilvl w:val="0"/>
                <w:numId w:val="1"/>
              </w:numPr>
              <w:spacing w:after="0" w:line="240" w:lineRule="auto"/>
              <w:jc w:val="both"/>
              <w:rPr>
                <w:rFonts w:ascii="Times New Roman" w:hAnsi="Times New Roman"/>
                <w:sz w:val="24"/>
                <w:szCs w:val="24"/>
              </w:rPr>
            </w:pPr>
            <w:r w:rsidRPr="00D25B6F">
              <w:rPr>
                <w:rFonts w:ascii="Times New Roman" w:hAnsi="Times New Roman"/>
                <w:sz w:val="24"/>
                <w:szCs w:val="24"/>
              </w:rPr>
              <w:t>asmenys, patiriantys socialinę riziką;</w:t>
            </w:r>
          </w:p>
          <w:p w14:paraId="286C43F3" w14:textId="77777777" w:rsidR="007C3F6A" w:rsidRPr="00D25B6F" w:rsidRDefault="007C3F6A" w:rsidP="009B295A">
            <w:pPr>
              <w:numPr>
                <w:ilvl w:val="0"/>
                <w:numId w:val="1"/>
              </w:numPr>
              <w:spacing w:after="0" w:line="240" w:lineRule="auto"/>
              <w:jc w:val="both"/>
              <w:rPr>
                <w:rFonts w:ascii="Times New Roman" w:hAnsi="Times New Roman"/>
                <w:sz w:val="24"/>
                <w:szCs w:val="24"/>
              </w:rPr>
            </w:pPr>
            <w:r w:rsidRPr="00D25B6F">
              <w:rPr>
                <w:rFonts w:ascii="Times New Roman" w:hAnsi="Times New Roman"/>
                <w:sz w:val="24"/>
                <w:szCs w:val="24"/>
              </w:rPr>
              <w:t>vyresni kaip 40 metų.</w:t>
            </w:r>
          </w:p>
          <w:p w14:paraId="286C43F4"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Įgyvendinat Užimtumo didinimo programą šių asmenų grupėms yra  sudarytos galimybės padidinti gaunamas pajamas, tokiu būdu užtikrinant kokybiškesnį ir oresnį pragyvenimo lygį. Taip pat didinamas gyventojų užimtumas, integruojant juos į darbo rinką. Tokiu būdu bedarbiai galės atkurti ar įgyti darbinių įgūdžių, didės asmenų motyvacija siekiant ilgalaikio įdarbinimo. Įgyvendinant Užimtumo didinimo programą bus didinama socialinė </w:t>
            </w:r>
            <w:proofErr w:type="spellStart"/>
            <w:r w:rsidRPr="00D25B6F">
              <w:rPr>
                <w:rFonts w:ascii="Times New Roman" w:hAnsi="Times New Roman"/>
                <w:sz w:val="24"/>
                <w:szCs w:val="24"/>
              </w:rPr>
              <w:t>įtrauktis</w:t>
            </w:r>
            <w:proofErr w:type="spellEnd"/>
            <w:r w:rsidRPr="00D25B6F">
              <w:rPr>
                <w:rFonts w:ascii="Times New Roman" w:hAnsi="Times New Roman"/>
                <w:sz w:val="24"/>
                <w:szCs w:val="24"/>
              </w:rPr>
              <w:t>.</w:t>
            </w:r>
          </w:p>
          <w:p w14:paraId="286C43F5"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Užimtumo didinimo programos dalyviams bus sudaromos galimybės iki 6 mėn. padidinti savo ir šeimos gaunamas pajamas bei įgyti darbinės patirties siūlant jų kvalifikaciją atitinkančias darbo vietas.</w:t>
            </w:r>
          </w:p>
          <w:p w14:paraId="286C43F6"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Įvertinus 2017 m. užimtumo didinimo programos įgyvendinimą, tikslinga plėsti galimų darbdavių sritis, numatant, kad programai įgyvendinti paraiškas tvarkyti viešąją infrastruktūrą, teikti socialines, sveikatos ir kitas viešąsias paslaugas 2018 m. teiktų viešosios ir  biudžetinės įstaigos, nevyriausybinės organizacijos, taip pat, siekiant padidinti paramą Alytaus verslo sektoriui bei kartu praplėsti įvairią kvalifikaciją turinčių asmenų įdarbinimo galimybes, į darbdavių atrankos konkursus kviesti ir vidutinių, mažų ir labai mažų įmonių statusą turinčius subjektus. Subjektai turi būti įregistruoti Alytaus mieste. Visų galimų darbdavių veikla turi būti vykdoma Alytaus mieste ir įdarbinami tik Alytaus miesto gyventojai. </w:t>
            </w:r>
          </w:p>
          <w:p w14:paraId="286C43F7"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Planuojama, kad įgyvendinant Alytaus miesto savivaldybės 2018 m. užimtumo didinimo programą darbdaviams bus skiriama 100 proc. subsidija darbo užmokesčiui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xml:space="preserve">) Lietuvos Respublikos teisės aktų nustatyta tvarka privalomus mokėti mokesčius ir kitas privalomas su darbo teisiniais santykiais susijusias </w:t>
            </w:r>
            <w:r w:rsidRPr="00D25B6F">
              <w:rPr>
                <w:rFonts w:ascii="Times New Roman" w:hAnsi="Times New Roman"/>
                <w:sz w:val="24"/>
                <w:szCs w:val="24"/>
              </w:rPr>
              <w:lastRenderedPageBreak/>
              <w:t>išmokas. Kadangi viena iš 2017 m. užimtumo didinimo programos siekiamybių – padėti asmenims įsitvirtinti darbo rinkoje, planuojama skirti ne didesnę kaip 30 proc. subsidiją darbo užmokesčiui</w:t>
            </w:r>
            <w:r w:rsidRPr="00D25B6F">
              <w:t xml:space="preserve"> </w:t>
            </w:r>
            <w:r w:rsidRPr="00D25B6F">
              <w:rPr>
                <w:rFonts w:ascii="Times New Roman" w:hAnsi="Times New Roman"/>
                <w:sz w:val="24"/>
                <w:szCs w:val="24"/>
              </w:rPr>
              <w:t>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xml:space="preserve">) Lietuvos Respublikos teisės aktų nustatyta tvarka privalomus mokėti mokesčius ir kitas privalomas su darbo teisiniais santykiais susijusias išmokas darbdaviams, kurie įdarbins iki 6 mėn. laikotarpiui 2017 m. užimtumo didinimo programos įgyvendinimo metu įdarbintus dalyvius.   </w:t>
            </w:r>
          </w:p>
          <w:p w14:paraId="286C43F8"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2018 m. planuojamos vienam programos dalyviui tenkančios išlaidos per mėnesį – ne daugiau kaip 782,36 eurai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xml:space="preserve">) Lietuvos Respublikos teisės aktų nustatyta tvarka privalomus mokėti mokesčius ir kitas privalomas su darbo teisiniais santykiais susijusias išmokas. Ši suma taikoma 100 procentų subsidijai 2018 m. naujai įdarbinant programos dalyvius ir 30 procentų subsidijai įdarbinant iki 6 mėn., laikotarpiui, programoje 2017 m. dalyvavusius ir įdarbintus dalyvius. Darbdaviui paliekama teisė spręsti, kokį atlygį mokės įdarbintam programos dalyviui, atsižvelgiant į darbuotojo turimą kvalifikaciją ir kitas su darbo sąlygomis susijusias aplinkybes, tačiau vienam programos dalyviui suma negali būti didesnė kaip 782,36  </w:t>
            </w:r>
            <w:r w:rsidR="005B569B" w:rsidRPr="00D25B6F">
              <w:rPr>
                <w:rFonts w:ascii="Times New Roman" w:hAnsi="Times New Roman"/>
                <w:sz w:val="24"/>
                <w:szCs w:val="24"/>
              </w:rPr>
              <w:t>E</w:t>
            </w:r>
            <w:r w:rsidRPr="00D25B6F">
              <w:rPr>
                <w:rFonts w:ascii="Times New Roman" w:hAnsi="Times New Roman"/>
                <w:sz w:val="24"/>
                <w:szCs w:val="24"/>
              </w:rPr>
              <w:t>ur.</w:t>
            </w:r>
          </w:p>
          <w:p w14:paraId="286C43F9"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Planuojama Užimtumo didinimo programos dalyvių įdarbinimo trukmė iki 6 mėn., darbo sutartis sudarant ne vėlesniam nei iki gruodžio mėn. 15 d. laikotarpiui. Įgyvendinant 2018 m. programą planuojama įdarbinti apie 49 tikslinės grupės dalyvius kompensuojant 100 procentų darbo užmokesčio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Lietuvos Respublikos teisės aktų nustatyta tvarka privalomus mokėti mokesčius ir kitas privalomas su darbo teisiniais santykiais susijusias išmokas) ir ne mažiau kaip 5 asmenys, kompensuojant 30 procentų darbo užmokesčio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Lietuvos Respublikos teisės aktų nustatyta tvarka privalomus mokėti mokesčius ir kitas privalomas su darbo teisiniais santykiais susijusias išmokas).</w:t>
            </w:r>
          </w:p>
        </w:tc>
      </w:tr>
      <w:tr w:rsidR="007C3F6A" w:rsidRPr="00D25B6F" w14:paraId="286C4411" w14:textId="77777777" w:rsidTr="009B295A">
        <w:tc>
          <w:tcPr>
            <w:tcW w:w="2178" w:type="dxa"/>
            <w:shd w:val="clear" w:color="auto" w:fill="auto"/>
          </w:tcPr>
          <w:p w14:paraId="286C43FB"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lastRenderedPageBreak/>
              <w:t>3. PRIEMONIŲ PLANAS</w:t>
            </w:r>
          </w:p>
        </w:tc>
        <w:tc>
          <w:tcPr>
            <w:tcW w:w="7315" w:type="dxa"/>
            <w:shd w:val="clear" w:color="auto" w:fill="auto"/>
          </w:tcPr>
          <w:p w14:paraId="286C43FC"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Programos įgyvendinimo planas:</w:t>
            </w:r>
          </w:p>
          <w:p w14:paraId="286C43FD"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 Paskelbti darbdavių atranką*</w:t>
            </w:r>
            <w:r w:rsidR="005B569B" w:rsidRPr="00D25B6F">
              <w:rPr>
                <w:rFonts w:ascii="Times New Roman" w:hAnsi="Times New Roman"/>
                <w:sz w:val="24"/>
                <w:szCs w:val="24"/>
              </w:rPr>
              <w:t>.</w:t>
            </w:r>
          </w:p>
          <w:p w14:paraId="286C43FE"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 Įvertinti atrankoje pateiktas paraiškas ir jas apsvarstyti komisijoje.</w:t>
            </w:r>
          </w:p>
          <w:p w14:paraId="286C43FF"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3. Pasirašyti dvišales sutartis su atrinktais darbdaviais. Darbdavių atranką, pagal administracijos direktoriaus įsakymu patvirtintą aprašą, skelbia ir vykdo administracijos direktoriaus įsakymu sudaryta komisija.</w:t>
            </w:r>
          </w:p>
          <w:p w14:paraId="286C4400"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4. Atrinkti Užimtumo didinimo programos dalyvius bendradarbiaujant su Alytaus teritorinės darbo biržos Alytaus skyriumi.</w:t>
            </w:r>
          </w:p>
          <w:p w14:paraId="286C4401"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t>5. Užtikrinti programos viešinimą.</w:t>
            </w:r>
          </w:p>
          <w:p w14:paraId="286C4402"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t>6. Atlikti darbdavių ir darbuotojų apklausą apie programos įgyvendinimą.</w:t>
            </w:r>
          </w:p>
          <w:p w14:paraId="286C4403"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t>7. Organizuoti metinį programos įgyvendinimo aptarimą.</w:t>
            </w:r>
          </w:p>
          <w:p w14:paraId="286C4404" w14:textId="77777777" w:rsidR="007C3F6A" w:rsidRPr="00D25B6F" w:rsidRDefault="007C3F6A" w:rsidP="009B295A">
            <w:pPr>
              <w:spacing w:after="0" w:line="240" w:lineRule="auto"/>
              <w:rPr>
                <w:rFonts w:ascii="Times New Roman" w:hAnsi="Times New Roman"/>
                <w:sz w:val="20"/>
                <w:szCs w:val="20"/>
              </w:rPr>
            </w:pPr>
            <w:r w:rsidRPr="00D25B6F">
              <w:rPr>
                <w:rFonts w:ascii="Times New Roman" w:hAnsi="Times New Roman"/>
                <w:sz w:val="20"/>
                <w:szCs w:val="20"/>
              </w:rPr>
              <w:t xml:space="preserve">* - 5 priemonei netaikoma, finansuojamas </w:t>
            </w:r>
            <w:r w:rsidR="00262929" w:rsidRPr="00D25B6F">
              <w:rPr>
                <w:rFonts w:ascii="Times New Roman" w:hAnsi="Times New Roman"/>
                <w:sz w:val="20"/>
                <w:szCs w:val="20"/>
              </w:rPr>
              <w:t>bandomas</w:t>
            </w:r>
            <w:r w:rsidRPr="00D25B6F">
              <w:rPr>
                <w:rFonts w:ascii="Times New Roman" w:hAnsi="Times New Roman"/>
                <w:sz w:val="20"/>
                <w:szCs w:val="20"/>
              </w:rPr>
              <w:t>is projektas.</w:t>
            </w:r>
          </w:p>
          <w:p w14:paraId="286C4405" w14:textId="77777777" w:rsidR="007C3F6A" w:rsidRPr="00D25B6F" w:rsidRDefault="007C3F6A" w:rsidP="009B295A">
            <w:pPr>
              <w:spacing w:after="0" w:line="240" w:lineRule="auto"/>
              <w:rPr>
                <w:rFonts w:ascii="Times New Roman" w:hAnsi="Times New Roman"/>
                <w:sz w:val="24"/>
                <w:szCs w:val="24"/>
              </w:rPr>
            </w:pPr>
          </w:p>
          <w:p w14:paraId="286C4406"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 priemonė. 100 procentų subsidijos iš valstybės biudžeto lėšų darbdaviui, įdarbinusiam 2018 m. užimtumo didinimo programos dalyvį.</w:t>
            </w:r>
          </w:p>
          <w:p w14:paraId="286C4407"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Skatinti ir didinti gyventojų užimtumą per darbo rinką – mokėti 100 procentų subsidiją darbo užmokesčiui,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xml:space="preserve">) Lietuvos Respublikos teisės aktų nustatyta tvarka privalomus mokėti mokesčius ir kitas privalomas su darbo teisiniais santykiais susijusias išmokas. Darbdavys, teikdamas paraišką dalyvauti įgyvendinant 2018 m. užimtumo didinimo programą ir įvertinęs darbuotojo (-ų) kvalifikaciją ar numatomo darbo sąlygas, gali nustatyti </w:t>
            </w:r>
            <w:r w:rsidRPr="00D25B6F">
              <w:rPr>
                <w:rFonts w:ascii="Times New Roman" w:hAnsi="Times New Roman"/>
                <w:sz w:val="24"/>
                <w:szCs w:val="24"/>
              </w:rPr>
              <w:lastRenderedPageBreak/>
              <w:t xml:space="preserve">darbuotojui planuojamą atlygio dydį, bet ne didesnį kaip 782,36 eurai. Maksimalus 1 darbuotojo įdarbinimas gali būti iki 6 mėn.  Planuojama, kad 2018 m. užimtumo didinimo programos metu bus įdarbinti apie 49 programos dalyviai. </w:t>
            </w:r>
          </w:p>
          <w:p w14:paraId="286C4408"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 priemonė. Mokėti 30 procentų subsidiją valstybės biudžeto lėšų darbdaviams, iki 6 mėn. laikotarpiui įdarbinusiems 2017 m. užimtumo didinimo  programos dalyvį, su kuriuo buvo sudaryta terminuota darbo sutartis programos įgyvendinimo laikotarpiui. Maksimali suma, nuo kurios gali būti skaičiuojama 30 proc. subsidija – 782,36 Eur vienam programos dalyviui. Planuojama remti 5 asmenų įdarbinimą šioje priemonėje.</w:t>
            </w:r>
          </w:p>
          <w:p w14:paraId="286C4409"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3 priemonė. Neįgaliųjų asmenų darbinio užimtumo didinimas 2018 m.</w:t>
            </w:r>
          </w:p>
          <w:p w14:paraId="286C440A"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Siekiant mažinti neįgaliųjų socialinę atskirtį bei didinti jų integraciją į visuomenę, tikslinga sudaryti sąlygas Alytaus miesto neįgaliesiems dalyvauti darbo rinkoje ir remti jų įdarbinimą. Įgyvendinant šią priemonę iš savivaldybės biudžeto lėšų planuojama skirti 10,0  tūkst. eurų. Pagal šią priemonę bus sukurta 14 darbo vietų 2 mėn. laikotarpiui, darbo dienos trukmė iki 4 val., maksimali kompensuojama suma vienam neįgaliajam iki 348,59 Eur per mėnesį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Lietuvos Respublikos teisės aktų nustatyta tvarka privalomus mokėti mokesčius ir kitas privalomas su darbo teisiniais santykiais susijusias išmokas).</w:t>
            </w:r>
          </w:p>
          <w:p w14:paraId="286C440B" w14:textId="77777777" w:rsidR="007C3F6A" w:rsidRPr="00D25B6F" w:rsidRDefault="007C3F6A" w:rsidP="009B295A">
            <w:pPr>
              <w:spacing w:after="0" w:line="240" w:lineRule="auto"/>
              <w:jc w:val="both"/>
              <w:rPr>
                <w:rFonts w:ascii="Times New Roman" w:hAnsi="Times New Roman"/>
                <w:sz w:val="24"/>
                <w:szCs w:val="24"/>
              </w:rPr>
            </w:pPr>
            <w:bookmarkStart w:id="9" w:name="_Hlk505264577"/>
            <w:bookmarkStart w:id="10" w:name="_Hlk505264653"/>
            <w:r w:rsidRPr="00D25B6F">
              <w:rPr>
                <w:rFonts w:ascii="Times New Roman" w:hAnsi="Times New Roman"/>
                <w:sz w:val="24"/>
                <w:szCs w:val="24"/>
              </w:rPr>
              <w:t>4 priemonė. Moksleivių ir studentų užimtumo didinimas. Stengiantis didinti jaunų asmenų – moksleivių ir studentų  – užimtumą planuojama sudaryti sąlygas iki 8 moksleivių ar studentų įsidarbinti 2 mėn. laikotarpiui. Prioritetas teikiamas rūpintiniams, kuriems iki pilnametystės buvo nustatyta rūpyba, kol jiems sukaks 25 metai. Skelbiant darbdavių atranką darbdaviams siūloma suplanuoti moksleivių darbinimą vasaros atostogų metu. Motyvuoti mokiniai, mokiniai iš gausių šeimų turės galimybę užsidirbti bei prisidėti prie bendros šeimos gerovės kūrimo, savo poreikių patenkinimo ir savirealizacijos darbe.</w:t>
            </w:r>
          </w:p>
          <w:p w14:paraId="286C440C"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Numatomas įdarbinamų mokinių ar studentų skaičius – iki 8 asmenų</w:t>
            </w:r>
            <w:bookmarkEnd w:id="9"/>
            <w:r w:rsidRPr="00D25B6F">
              <w:rPr>
                <w:rFonts w:ascii="Times New Roman" w:hAnsi="Times New Roman"/>
                <w:sz w:val="24"/>
                <w:szCs w:val="24"/>
              </w:rPr>
              <w:t xml:space="preserve">. </w:t>
            </w:r>
            <w:bookmarkEnd w:id="10"/>
            <w:r w:rsidRPr="00D25B6F">
              <w:rPr>
                <w:rFonts w:ascii="Times New Roman" w:hAnsi="Times New Roman"/>
                <w:sz w:val="24"/>
                <w:szCs w:val="24"/>
              </w:rPr>
              <w:t>Vieno asmens įdarbinimo terminas – iki 2 mėn. Maksimali kompensuojama suma –</w:t>
            </w:r>
            <w:r w:rsidR="00D25B6F" w:rsidRPr="00D25B6F">
              <w:rPr>
                <w:rFonts w:ascii="Times New Roman" w:hAnsi="Times New Roman"/>
                <w:sz w:val="24"/>
                <w:szCs w:val="24"/>
              </w:rPr>
              <w:t xml:space="preserve"> </w:t>
            </w:r>
            <w:r w:rsidRPr="00D25B6F">
              <w:rPr>
                <w:rFonts w:ascii="Times New Roman" w:hAnsi="Times New Roman"/>
                <w:sz w:val="24"/>
                <w:szCs w:val="24"/>
              </w:rPr>
              <w:t>573,36 eurai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Lietuvos Respublikos teisės aktų nustatyta tvarka privalomus mokėti mokesčius ir kitas privalomas su darbo teisiniais santykiais susijusias išmokas).</w:t>
            </w:r>
          </w:p>
          <w:p w14:paraId="286C440D"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Šiai priemonei įgyvendinti skiriama 10,0 tūkst. eurų iš savivaldybės biudžeto lėšų.</w:t>
            </w:r>
          </w:p>
          <w:p w14:paraId="286C440E" w14:textId="77777777" w:rsidR="007C3F6A" w:rsidRPr="00D25B6F" w:rsidRDefault="007C3F6A" w:rsidP="009B295A">
            <w:pPr>
              <w:spacing w:after="0" w:line="240" w:lineRule="auto"/>
              <w:jc w:val="both"/>
              <w:rPr>
                <w:rFonts w:ascii="Times New Roman" w:hAnsi="Times New Roman"/>
                <w:sz w:val="24"/>
                <w:szCs w:val="24"/>
              </w:rPr>
            </w:pPr>
            <w:bookmarkStart w:id="11" w:name="_Hlk515953154"/>
            <w:r w:rsidRPr="00D25B6F">
              <w:rPr>
                <w:rFonts w:ascii="Times New Roman" w:hAnsi="Times New Roman"/>
                <w:sz w:val="24"/>
                <w:szCs w:val="24"/>
              </w:rPr>
              <w:t xml:space="preserve">5 priemonė. </w:t>
            </w:r>
            <w:r w:rsidR="00D25B6F" w:rsidRPr="00D25B6F">
              <w:rPr>
                <w:rFonts w:ascii="Times New Roman" w:hAnsi="Times New Roman"/>
                <w:sz w:val="24"/>
                <w:szCs w:val="24"/>
              </w:rPr>
              <w:t>Bandomas</w:t>
            </w:r>
            <w:r w:rsidRPr="00D25B6F">
              <w:rPr>
                <w:rFonts w:ascii="Times New Roman" w:hAnsi="Times New Roman"/>
                <w:sz w:val="24"/>
                <w:szCs w:val="24"/>
              </w:rPr>
              <w:t>is projektas neįgaliesiems asmenims, įgijusiems amatininko specialybę</w:t>
            </w:r>
            <w:bookmarkEnd w:id="11"/>
            <w:r w:rsidRPr="00D25B6F">
              <w:rPr>
                <w:rFonts w:ascii="Times New Roman" w:hAnsi="Times New Roman"/>
                <w:sz w:val="24"/>
                <w:szCs w:val="24"/>
              </w:rPr>
              <w:t>. Siekiant didinti neįgaliųjų jaunuolių užimtumą, sudaryti sąlygas jų integravimuisi į darbo rinką bei panaudoti įgytas specialyb</w:t>
            </w:r>
            <w:r w:rsidR="00D25B6F" w:rsidRPr="00D25B6F">
              <w:rPr>
                <w:rFonts w:ascii="Times New Roman" w:hAnsi="Times New Roman"/>
                <w:sz w:val="24"/>
                <w:szCs w:val="24"/>
              </w:rPr>
              <w:t>ė</w:t>
            </w:r>
            <w:r w:rsidRPr="00D25B6F">
              <w:rPr>
                <w:rFonts w:ascii="Times New Roman" w:hAnsi="Times New Roman"/>
                <w:sz w:val="24"/>
                <w:szCs w:val="24"/>
              </w:rPr>
              <w:t>s žinias ir ugdyti darb</w:t>
            </w:r>
            <w:r w:rsidR="00D25B6F" w:rsidRPr="00D25B6F">
              <w:rPr>
                <w:rFonts w:ascii="Times New Roman" w:hAnsi="Times New Roman"/>
                <w:sz w:val="24"/>
                <w:szCs w:val="24"/>
              </w:rPr>
              <w:t>o</w:t>
            </w:r>
            <w:r w:rsidRPr="00D25B6F">
              <w:rPr>
                <w:rFonts w:ascii="Times New Roman" w:hAnsi="Times New Roman"/>
                <w:sz w:val="24"/>
                <w:szCs w:val="24"/>
              </w:rPr>
              <w:t xml:space="preserve"> įgūdžius, </w:t>
            </w:r>
            <w:r w:rsidR="00D25B6F" w:rsidRPr="00D25B6F">
              <w:rPr>
                <w:rFonts w:ascii="Times New Roman" w:hAnsi="Times New Roman"/>
                <w:sz w:val="24"/>
                <w:szCs w:val="24"/>
              </w:rPr>
              <w:t>bandomoj</w:t>
            </w:r>
            <w:r w:rsidRPr="00D25B6F">
              <w:rPr>
                <w:rFonts w:ascii="Times New Roman" w:hAnsi="Times New Roman"/>
                <w:sz w:val="24"/>
                <w:szCs w:val="24"/>
              </w:rPr>
              <w:t>o projekto metu planuojama kompensuoti 3 jaunuolių, įgijusių atitinkamo amato specialybę, darbo užmokestį, tam skiriant 4,7 tūkst. eurų iš savivaldybės biudžeto lėšų. 3 neįgaliesiems amatininkams bus sudarytos sąlygos dirbti tam pritaikytose patalpose iki 6 mėn. laikotarpiui.</w:t>
            </w:r>
          </w:p>
          <w:p w14:paraId="286C440F" w14:textId="77777777" w:rsidR="007C3F6A" w:rsidRPr="00883703" w:rsidRDefault="007C3F6A" w:rsidP="009B295A">
            <w:pPr>
              <w:spacing w:after="0" w:line="240" w:lineRule="auto"/>
              <w:jc w:val="both"/>
              <w:rPr>
                <w:rFonts w:ascii="Times New Roman" w:hAnsi="Times New Roman"/>
                <w:sz w:val="24"/>
                <w:szCs w:val="24"/>
              </w:rPr>
            </w:pPr>
            <w:bookmarkStart w:id="12" w:name="_Hlk515953206"/>
            <w:r w:rsidRPr="00D25B6F">
              <w:rPr>
                <w:rFonts w:ascii="Times New Roman" w:hAnsi="Times New Roman"/>
                <w:sz w:val="24"/>
                <w:szCs w:val="24"/>
              </w:rPr>
              <w:t>6 priemonė.  Asmenų užimtumo ir integravimo į visuomenę bei darbo rinką didinimas teikiant asmeninio asistento paslaugą.</w:t>
            </w:r>
            <w:bookmarkEnd w:id="12"/>
            <w:r w:rsidRPr="00D25B6F">
              <w:rPr>
                <w:rFonts w:ascii="Times New Roman" w:hAnsi="Times New Roman"/>
                <w:sz w:val="24"/>
                <w:szCs w:val="24"/>
              </w:rPr>
              <w:t xml:space="preserve"> Šiai priemonei skirta 20,0 tūkst. eurų iš savivaldybės biudžeto lėšų. Teikiant paslaugą negalią turintiems asmenims sudaromos sąlygos spręsti kasdienius klausimus, susijusius su gyvenimo kokybės gerinimu, ligos ir negalios </w:t>
            </w:r>
            <w:r w:rsidRPr="00D25B6F">
              <w:rPr>
                <w:rFonts w:ascii="Times New Roman" w:hAnsi="Times New Roman"/>
                <w:sz w:val="24"/>
                <w:szCs w:val="24"/>
              </w:rPr>
              <w:lastRenderedPageBreak/>
              <w:t xml:space="preserve">pažinimu; aktyviau ieškoti darbo, didinti savo užimtumą, motyvaciją dirbti ir dalyvauti profesinėje reabilitacijoje su kito asmens pagalba – asmeniniu asistentu. Planuojama įdarbinti 5 asmeninius asistentus. Paslaugos teikimas organizuojamas ir vykdomas vadovaujantis LR </w:t>
            </w:r>
            <w:r w:rsidR="00D25B6F">
              <w:rPr>
                <w:rFonts w:ascii="Times New Roman" w:hAnsi="Times New Roman"/>
                <w:sz w:val="24"/>
                <w:szCs w:val="24"/>
              </w:rPr>
              <w:t>s</w:t>
            </w:r>
            <w:r w:rsidRPr="00D25B6F">
              <w:rPr>
                <w:rFonts w:ascii="Times New Roman" w:hAnsi="Times New Roman"/>
                <w:sz w:val="24"/>
                <w:szCs w:val="24"/>
              </w:rPr>
              <w:t>ocialinės apsaugos ir darbo ministro 2018-03-0</w:t>
            </w:r>
            <w:r w:rsidR="00883703" w:rsidRPr="00503B26">
              <w:rPr>
                <w:rFonts w:ascii="Times New Roman" w:eastAsia="Times New Roman" w:hAnsi="Times New Roman"/>
                <w:sz w:val="24"/>
                <w:szCs w:val="24"/>
              </w:rPr>
              <w:t>2</w:t>
            </w:r>
            <w:r w:rsidRPr="00D25B6F">
              <w:rPr>
                <w:rFonts w:ascii="Times New Roman" w:hAnsi="Times New Roman"/>
                <w:sz w:val="24"/>
                <w:szCs w:val="24"/>
              </w:rPr>
              <w:t xml:space="preserve"> įsakymu </w:t>
            </w:r>
            <w:r w:rsidR="00D25B6F" w:rsidRPr="00D25B6F">
              <w:rPr>
                <w:rFonts w:ascii="Times New Roman" w:hAnsi="Times New Roman"/>
                <w:sz w:val="24"/>
                <w:szCs w:val="24"/>
              </w:rPr>
              <w:t xml:space="preserve">Nr. A1-83 </w:t>
            </w:r>
            <w:r w:rsidRPr="00D25B6F">
              <w:rPr>
                <w:rFonts w:ascii="Times New Roman" w:hAnsi="Times New Roman"/>
                <w:sz w:val="24"/>
                <w:szCs w:val="24"/>
              </w:rPr>
              <w:t xml:space="preserve">„Dėl </w:t>
            </w:r>
            <w:r w:rsidR="00D25B6F">
              <w:rPr>
                <w:rFonts w:ascii="Times New Roman" w:hAnsi="Times New Roman"/>
                <w:sz w:val="24"/>
                <w:szCs w:val="24"/>
              </w:rPr>
              <w:t>A</w:t>
            </w:r>
            <w:r w:rsidRPr="00D25B6F">
              <w:rPr>
                <w:rFonts w:ascii="Times New Roman" w:hAnsi="Times New Roman"/>
                <w:sz w:val="24"/>
                <w:szCs w:val="24"/>
              </w:rPr>
              <w:t>smeninio asistento paslaugų organizavimo ir teikimo bei asmeninio asistento veiklos gairių patvirtinimo“. Asmeninio asistento valandinis įkainis – 5,45 euro. Tinkamos finansuoti išlaidos – darbo užmokesčiui kompensuoti (įskaitant darbdaviui i</w:t>
            </w:r>
            <w:r w:rsidRPr="00883703">
              <w:rPr>
                <w:rFonts w:ascii="Times New Roman" w:hAnsi="Times New Roman"/>
                <w:sz w:val="24"/>
                <w:szCs w:val="24"/>
              </w:rPr>
              <w:t>r jo darbuotojui (-</w:t>
            </w:r>
            <w:proofErr w:type="spellStart"/>
            <w:r w:rsidRPr="00883703">
              <w:rPr>
                <w:rFonts w:ascii="Times New Roman" w:hAnsi="Times New Roman"/>
                <w:sz w:val="24"/>
                <w:szCs w:val="24"/>
              </w:rPr>
              <w:t>ams</w:t>
            </w:r>
            <w:proofErr w:type="spellEnd"/>
            <w:r w:rsidRPr="00883703">
              <w:rPr>
                <w:rFonts w:ascii="Times New Roman" w:hAnsi="Times New Roman"/>
                <w:sz w:val="24"/>
                <w:szCs w:val="24"/>
              </w:rPr>
              <w:t xml:space="preserve">) Lietuvos Respublikos teisės aktų nustatyta tvarka privalomus mokėti mokesčius ir kitas privalomas su darbo teisiniais santykiais susijusias išmokas) ir </w:t>
            </w:r>
            <w:r w:rsidR="00883703">
              <w:rPr>
                <w:rFonts w:ascii="Times New Roman" w:hAnsi="Times New Roman"/>
                <w:sz w:val="24"/>
                <w:szCs w:val="24"/>
              </w:rPr>
              <w:t xml:space="preserve">įgyti </w:t>
            </w:r>
            <w:r w:rsidRPr="00883703">
              <w:rPr>
                <w:rFonts w:ascii="Times New Roman" w:hAnsi="Times New Roman"/>
                <w:sz w:val="24"/>
                <w:szCs w:val="24"/>
              </w:rPr>
              <w:t>kvalifikacij</w:t>
            </w:r>
            <w:r w:rsidR="00883703">
              <w:rPr>
                <w:rFonts w:ascii="Times New Roman" w:hAnsi="Times New Roman"/>
                <w:sz w:val="24"/>
                <w:szCs w:val="24"/>
              </w:rPr>
              <w:t>ą</w:t>
            </w:r>
            <w:r w:rsidRPr="00883703">
              <w:rPr>
                <w:rFonts w:ascii="Times New Roman" w:hAnsi="Times New Roman"/>
                <w:sz w:val="24"/>
                <w:szCs w:val="24"/>
              </w:rPr>
              <w:t>, reikaling</w:t>
            </w:r>
            <w:r w:rsidR="00883703">
              <w:rPr>
                <w:rFonts w:ascii="Times New Roman" w:hAnsi="Times New Roman"/>
                <w:sz w:val="24"/>
                <w:szCs w:val="24"/>
              </w:rPr>
              <w:t>ą</w:t>
            </w:r>
            <w:r w:rsidRPr="00883703">
              <w:rPr>
                <w:rFonts w:ascii="Times New Roman" w:hAnsi="Times New Roman"/>
                <w:sz w:val="24"/>
                <w:szCs w:val="24"/>
              </w:rPr>
              <w:t xml:space="preserve"> asmeninio asistento paslaug</w:t>
            </w:r>
            <w:r w:rsidR="002F3E22">
              <w:rPr>
                <w:rFonts w:ascii="Times New Roman" w:hAnsi="Times New Roman"/>
                <w:sz w:val="24"/>
                <w:szCs w:val="24"/>
              </w:rPr>
              <w:t>ai teikti</w:t>
            </w:r>
            <w:r w:rsidR="00883703">
              <w:rPr>
                <w:rFonts w:ascii="Times New Roman" w:hAnsi="Times New Roman"/>
                <w:sz w:val="24"/>
                <w:szCs w:val="24"/>
              </w:rPr>
              <w:t>.</w:t>
            </w:r>
            <w:r w:rsidRPr="00883703">
              <w:rPr>
                <w:rFonts w:ascii="Times New Roman" w:hAnsi="Times New Roman"/>
                <w:sz w:val="24"/>
                <w:szCs w:val="24"/>
              </w:rPr>
              <w:t xml:space="preserve"> (Jei darbdaviui buvo skirtos darbuotojų kvalifikacijai įgyti reikalingos lėšos, darbdavys ir darbuotojas įsipareigoja išdirbti darbo sutartyje numatytą terminą, o to neįvykdžius – grąžinti visas gautas lėšas, skirtas Užimtumo didinimo programai įgyvendinti</w:t>
            </w:r>
            <w:r w:rsidR="00883703">
              <w:rPr>
                <w:rFonts w:ascii="Times New Roman" w:hAnsi="Times New Roman"/>
                <w:sz w:val="24"/>
                <w:szCs w:val="24"/>
              </w:rPr>
              <w:t>,</w:t>
            </w:r>
            <w:r w:rsidRPr="00883703">
              <w:rPr>
                <w:rFonts w:ascii="Times New Roman" w:hAnsi="Times New Roman"/>
                <w:sz w:val="24"/>
                <w:szCs w:val="24"/>
              </w:rPr>
              <w:t xml:space="preserve"> nepriklausomai nuo to, kiek buvo įdarbinta ar  planuojama įdarbinti asmenų).</w:t>
            </w:r>
          </w:p>
          <w:p w14:paraId="286C4410" w14:textId="77777777" w:rsidR="007C3F6A" w:rsidRPr="00D25B6F" w:rsidRDefault="007C3F6A" w:rsidP="009B295A">
            <w:pPr>
              <w:spacing w:after="0" w:line="240" w:lineRule="auto"/>
              <w:jc w:val="both"/>
              <w:rPr>
                <w:rFonts w:ascii="Times New Roman" w:hAnsi="Times New Roman"/>
                <w:sz w:val="24"/>
                <w:szCs w:val="24"/>
              </w:rPr>
            </w:pPr>
            <w:r w:rsidRPr="00883703">
              <w:rPr>
                <w:rFonts w:ascii="Times New Roman" w:hAnsi="Times New Roman"/>
                <w:sz w:val="24"/>
                <w:szCs w:val="24"/>
              </w:rPr>
              <w:t>3</w:t>
            </w:r>
            <w:r w:rsidR="00883703">
              <w:rPr>
                <w:rFonts w:ascii="Times New Roman" w:hAnsi="Times New Roman"/>
                <w:sz w:val="24"/>
                <w:szCs w:val="24"/>
              </w:rPr>
              <w:t>–</w:t>
            </w:r>
            <w:r w:rsidRPr="00883703">
              <w:rPr>
                <w:rFonts w:ascii="Times New Roman" w:hAnsi="Times New Roman"/>
                <w:sz w:val="24"/>
                <w:szCs w:val="24"/>
              </w:rPr>
              <w:t>6 priemonėms skirtos lėšos gali būti perskirstomos tarp šių priemonių atsižvelgiant į skirtą finansavimą, taip pat įvertinus finansavimo intensyvumą ir lėšų naudojimą.</w:t>
            </w:r>
          </w:p>
        </w:tc>
      </w:tr>
      <w:tr w:rsidR="007C3F6A" w:rsidRPr="00D25B6F" w14:paraId="286C441A" w14:textId="77777777" w:rsidTr="009B295A">
        <w:tc>
          <w:tcPr>
            <w:tcW w:w="2178" w:type="dxa"/>
            <w:shd w:val="clear" w:color="auto" w:fill="auto"/>
          </w:tcPr>
          <w:p w14:paraId="286C4412"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lastRenderedPageBreak/>
              <w:t>4. FINANSAVIMO PLANAS</w:t>
            </w:r>
          </w:p>
        </w:tc>
        <w:tc>
          <w:tcPr>
            <w:tcW w:w="7315" w:type="dxa"/>
            <w:shd w:val="clear" w:color="auto" w:fill="auto"/>
          </w:tcPr>
          <w:p w14:paraId="286C4413"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Finansavimo planas:</w:t>
            </w:r>
          </w:p>
          <w:p w14:paraId="286C4414"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 Planuojama 2018 m. Alytaus miesto savivaldybei valstybės biudžeto specialios tikslinės dotacijos lėšų suma 240,5 tūkst. eurų. Numatoma maksimali kompensuojama suma, tenkanti vienam Užimtumo didinimo programos dalyviui – iki 782,36 eurų. Planuojama įdarbinti 49 asmenis iki 6 mėn. trukmės laikotarpiui.</w:t>
            </w:r>
          </w:p>
          <w:p w14:paraId="286C4415" w14:textId="77777777" w:rsidR="007C3F6A" w:rsidRPr="002F3E22"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 Planuojama skirti 10,0 tūkst. eurų iš savivaldybės biudžeto lėšų neįgalių asmenų įdarbinimui remti. Išlaidos, tenkančios vienam šios priemonės dalyviui – 348,59 per mėn. Planuojama įdarbinimo trukmė vienam darbuotojui –</w:t>
            </w:r>
            <w:r w:rsidR="002F3E22">
              <w:rPr>
                <w:rFonts w:ascii="Times New Roman" w:hAnsi="Times New Roman"/>
                <w:sz w:val="24"/>
                <w:szCs w:val="24"/>
              </w:rPr>
              <w:t xml:space="preserve"> </w:t>
            </w:r>
            <w:r w:rsidRPr="002F3E22">
              <w:rPr>
                <w:rFonts w:ascii="Times New Roman" w:hAnsi="Times New Roman"/>
                <w:sz w:val="24"/>
                <w:szCs w:val="24"/>
              </w:rPr>
              <w:t xml:space="preserve">2 mėn., įdarbinamų neįgaliųjų skaičius – 14. </w:t>
            </w:r>
          </w:p>
          <w:p w14:paraId="286C4416"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3. Planuojama skirti 10,0 tūkst. eurų sumą 8 moksleiviams įdarbinti vasaros atostogų metu. Vieno moksleivio įdarbinimo maksimali kompensuojama suma – 573,36 eurų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Lietuvos Respublikos teisės aktų nustatyta tvarka privalomus mokėti mokesčius ir kitas privalomas su darbo teisiniais santykiais susijusias išmokas.</w:t>
            </w:r>
          </w:p>
          <w:p w14:paraId="286C4417"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4. Planuojama skirti 4,7 tūkst. eurų 3 negalią turinčių jaunuolių įdarbinimui kompensuoti.</w:t>
            </w:r>
          </w:p>
          <w:p w14:paraId="286C4418"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5. Planuojama skirti 20,0 tūkst. negalią turinčių asmenų užimtumui ir </w:t>
            </w:r>
            <w:proofErr w:type="spellStart"/>
            <w:r w:rsidRPr="00D25B6F">
              <w:rPr>
                <w:rFonts w:ascii="Times New Roman" w:hAnsi="Times New Roman"/>
                <w:sz w:val="24"/>
                <w:szCs w:val="24"/>
              </w:rPr>
              <w:t>įtraukčiai</w:t>
            </w:r>
            <w:proofErr w:type="spellEnd"/>
            <w:r w:rsidRPr="00D25B6F">
              <w:rPr>
                <w:rFonts w:ascii="Times New Roman" w:hAnsi="Times New Roman"/>
                <w:sz w:val="24"/>
                <w:szCs w:val="24"/>
              </w:rPr>
              <w:t xml:space="preserve"> į darbo paieškos procesą didinti asmeninio asistento pagalba. Pagal šią priemonę planuojama įdarbinti 5 asmenis.</w:t>
            </w:r>
          </w:p>
          <w:p w14:paraId="286C4419"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Darbdavys, pasirašęs dvišalę finansavimo sutartį su savivaldybės administracija, kurios forma tvirtinama kartu su darbdavių atrankos aprašu, Užimtumo didinimo programos skirtas lėšas perveda darbuotojui už atliktus darbuotojo darbo sutartyje numatytus darbus sutartyje numatyta tvarka. </w:t>
            </w:r>
          </w:p>
        </w:tc>
      </w:tr>
      <w:tr w:rsidR="007C3F6A" w:rsidRPr="00D25B6F" w14:paraId="286C445A" w14:textId="77777777" w:rsidTr="009B295A">
        <w:trPr>
          <w:trHeight w:val="1691"/>
        </w:trPr>
        <w:tc>
          <w:tcPr>
            <w:tcW w:w="2178" w:type="dxa"/>
            <w:shd w:val="clear" w:color="auto" w:fill="auto"/>
          </w:tcPr>
          <w:p w14:paraId="286C441B"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5. UŽIMTUMO PROGRAMOS TĘSTINUMO ANALIZĖ IR PROGNOZĖ</w:t>
            </w:r>
          </w:p>
        </w:tc>
        <w:tc>
          <w:tcPr>
            <w:tcW w:w="7315" w:type="dxa"/>
            <w:shd w:val="clear" w:color="auto" w:fill="auto"/>
          </w:tcPr>
          <w:p w14:paraId="286C441C"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Įgyvendinant 2017 m. užimtumo didinimo programą buvo atrinkta 17 darbdavių, kurie dalyvavo įgyvendinant programą ir įdarbino tikslinės grupės dalyvius: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2127"/>
              <w:gridCol w:w="1440"/>
            </w:tblGrid>
            <w:tr w:rsidR="007C3F6A" w:rsidRPr="00D25B6F" w14:paraId="286C4420" w14:textId="77777777" w:rsidTr="009B295A">
              <w:trPr>
                <w:trHeight w:val="464"/>
              </w:trPr>
              <w:tc>
                <w:tcPr>
                  <w:tcW w:w="3490" w:type="dxa"/>
                  <w:shd w:val="clear" w:color="auto" w:fill="auto"/>
                </w:tcPr>
                <w:p w14:paraId="286C441D" w14:textId="77777777" w:rsidR="007C3F6A" w:rsidRPr="00D25B6F" w:rsidRDefault="007C3F6A" w:rsidP="009B295A">
                  <w:pPr>
                    <w:spacing w:after="0" w:line="240" w:lineRule="auto"/>
                    <w:jc w:val="center"/>
                    <w:rPr>
                      <w:rFonts w:ascii="Times New Roman" w:hAnsi="Times New Roman"/>
                      <w:sz w:val="24"/>
                      <w:szCs w:val="24"/>
                    </w:rPr>
                  </w:pPr>
                  <w:r w:rsidRPr="00D25B6F">
                    <w:rPr>
                      <w:rFonts w:ascii="Times New Roman" w:hAnsi="Times New Roman"/>
                      <w:sz w:val="24"/>
                      <w:szCs w:val="24"/>
                    </w:rPr>
                    <w:t>Tikslinė grupė</w:t>
                  </w:r>
                </w:p>
              </w:tc>
              <w:tc>
                <w:tcPr>
                  <w:tcW w:w="2127" w:type="dxa"/>
                  <w:shd w:val="clear" w:color="auto" w:fill="auto"/>
                </w:tcPr>
                <w:p w14:paraId="286C441E" w14:textId="77777777" w:rsidR="007C3F6A" w:rsidRPr="00D25B6F" w:rsidRDefault="007C3F6A" w:rsidP="009B295A">
                  <w:pPr>
                    <w:spacing w:after="0" w:line="240" w:lineRule="auto"/>
                    <w:jc w:val="center"/>
                    <w:rPr>
                      <w:rFonts w:ascii="Times New Roman" w:hAnsi="Times New Roman"/>
                      <w:sz w:val="24"/>
                      <w:szCs w:val="24"/>
                    </w:rPr>
                  </w:pPr>
                  <w:r w:rsidRPr="00D25B6F">
                    <w:rPr>
                      <w:rFonts w:ascii="Times New Roman" w:hAnsi="Times New Roman"/>
                      <w:sz w:val="24"/>
                      <w:szCs w:val="24"/>
                    </w:rPr>
                    <w:t>Planuota</w:t>
                  </w:r>
                </w:p>
              </w:tc>
              <w:tc>
                <w:tcPr>
                  <w:tcW w:w="1440" w:type="dxa"/>
                  <w:shd w:val="clear" w:color="auto" w:fill="auto"/>
                </w:tcPr>
                <w:p w14:paraId="286C441F" w14:textId="77777777" w:rsidR="007C3F6A" w:rsidRPr="00D25B6F" w:rsidRDefault="007C3F6A" w:rsidP="009B295A">
                  <w:pPr>
                    <w:spacing w:after="0" w:line="240" w:lineRule="auto"/>
                    <w:jc w:val="center"/>
                    <w:rPr>
                      <w:rFonts w:ascii="Times New Roman" w:hAnsi="Times New Roman"/>
                      <w:sz w:val="24"/>
                      <w:szCs w:val="24"/>
                    </w:rPr>
                  </w:pPr>
                  <w:r w:rsidRPr="00D25B6F">
                    <w:rPr>
                      <w:rFonts w:ascii="Times New Roman" w:hAnsi="Times New Roman"/>
                      <w:sz w:val="24"/>
                      <w:szCs w:val="24"/>
                    </w:rPr>
                    <w:t>Pasiekta</w:t>
                  </w:r>
                </w:p>
              </w:tc>
            </w:tr>
            <w:tr w:rsidR="007C3F6A" w:rsidRPr="00D25B6F" w14:paraId="286C4424" w14:textId="77777777" w:rsidTr="009B295A">
              <w:trPr>
                <w:trHeight w:val="684"/>
              </w:trPr>
              <w:tc>
                <w:tcPr>
                  <w:tcW w:w="3490" w:type="dxa"/>
                  <w:shd w:val="clear" w:color="auto" w:fill="auto"/>
                </w:tcPr>
                <w:p w14:paraId="286C4421"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lastRenderedPageBreak/>
                    <w:t>Vyrai ir moterys nuo 30 iki 40 m. amžiaus</w:t>
                  </w:r>
                </w:p>
              </w:tc>
              <w:tc>
                <w:tcPr>
                  <w:tcW w:w="2127" w:type="dxa"/>
                  <w:shd w:val="clear" w:color="auto" w:fill="auto"/>
                </w:tcPr>
                <w:p w14:paraId="286C4422"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19</w:t>
                  </w:r>
                </w:p>
              </w:tc>
              <w:tc>
                <w:tcPr>
                  <w:tcW w:w="1440" w:type="dxa"/>
                  <w:shd w:val="clear" w:color="auto" w:fill="auto"/>
                </w:tcPr>
                <w:p w14:paraId="286C4423"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29</w:t>
                  </w:r>
                </w:p>
              </w:tc>
            </w:tr>
            <w:tr w:rsidR="007C3F6A" w:rsidRPr="00D25B6F" w14:paraId="286C4428" w14:textId="77777777" w:rsidTr="009B295A">
              <w:trPr>
                <w:trHeight w:val="566"/>
              </w:trPr>
              <w:tc>
                <w:tcPr>
                  <w:tcW w:w="3490" w:type="dxa"/>
                  <w:shd w:val="clear" w:color="auto" w:fill="auto"/>
                </w:tcPr>
                <w:p w14:paraId="286C4425"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Vyrai ir moterys nuo 40 iki 50 m. amžiaus</w:t>
                  </w:r>
                </w:p>
              </w:tc>
              <w:tc>
                <w:tcPr>
                  <w:tcW w:w="2127" w:type="dxa"/>
                  <w:shd w:val="clear" w:color="auto" w:fill="auto"/>
                </w:tcPr>
                <w:p w14:paraId="286C4426"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14</w:t>
                  </w:r>
                </w:p>
              </w:tc>
              <w:tc>
                <w:tcPr>
                  <w:tcW w:w="1440" w:type="dxa"/>
                  <w:shd w:val="clear" w:color="auto" w:fill="auto"/>
                </w:tcPr>
                <w:p w14:paraId="286C4427"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34</w:t>
                  </w:r>
                </w:p>
              </w:tc>
            </w:tr>
            <w:tr w:rsidR="007C3F6A" w:rsidRPr="00D25B6F" w14:paraId="286C442C" w14:textId="77777777" w:rsidTr="009B295A">
              <w:trPr>
                <w:trHeight w:val="420"/>
              </w:trPr>
              <w:tc>
                <w:tcPr>
                  <w:tcW w:w="3490" w:type="dxa"/>
                  <w:shd w:val="clear" w:color="auto" w:fill="auto"/>
                </w:tcPr>
                <w:p w14:paraId="286C4429"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Absolventai </w:t>
                  </w:r>
                </w:p>
              </w:tc>
              <w:tc>
                <w:tcPr>
                  <w:tcW w:w="2127" w:type="dxa"/>
                  <w:shd w:val="clear" w:color="auto" w:fill="auto"/>
                </w:tcPr>
                <w:p w14:paraId="286C442A"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13</w:t>
                  </w:r>
                </w:p>
              </w:tc>
              <w:tc>
                <w:tcPr>
                  <w:tcW w:w="1440" w:type="dxa"/>
                  <w:shd w:val="clear" w:color="auto" w:fill="auto"/>
                </w:tcPr>
                <w:p w14:paraId="286C442B"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14</w:t>
                  </w:r>
                </w:p>
              </w:tc>
            </w:tr>
            <w:tr w:rsidR="007C3F6A" w:rsidRPr="00D25B6F" w14:paraId="286C4430" w14:textId="77777777" w:rsidTr="009B295A">
              <w:trPr>
                <w:trHeight w:val="420"/>
              </w:trPr>
              <w:tc>
                <w:tcPr>
                  <w:tcW w:w="3490" w:type="dxa"/>
                  <w:shd w:val="clear" w:color="auto" w:fill="auto"/>
                </w:tcPr>
                <w:p w14:paraId="286C442D"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Negalią turintys asmenys</w:t>
                  </w:r>
                </w:p>
              </w:tc>
              <w:tc>
                <w:tcPr>
                  <w:tcW w:w="2127" w:type="dxa"/>
                  <w:shd w:val="clear" w:color="auto" w:fill="auto"/>
                </w:tcPr>
                <w:p w14:paraId="286C442E"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8</w:t>
                  </w:r>
                </w:p>
              </w:tc>
              <w:tc>
                <w:tcPr>
                  <w:tcW w:w="1440" w:type="dxa"/>
                  <w:shd w:val="clear" w:color="auto" w:fill="auto"/>
                </w:tcPr>
                <w:p w14:paraId="286C442F"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11</w:t>
                  </w:r>
                </w:p>
              </w:tc>
            </w:tr>
          </w:tbl>
          <w:p w14:paraId="286C4431"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Vykdant 2017 m. užimtumo didinimo programą, buvo apklausiami darbdaviai, programos dalyviai, socialiniai parneriai ir gauti pasiūlymai dėl papildomų galimų programos tikslinių grupių įtraukimo bei įdarbinimo laikotarpio  –  įtraukti vyresnio amžiaus miesto gyventojus, ilginti įdarbinimo laikotarpį. Įvertinus pasiektus rodiklius ir numatant tolimesnį programos įgyvendinimą, į pateiktus pasiūlymus buvo atsižvelgta, todėl prognozuojant ir 2019–2021 metų užimtumo didinimo programą planuojama, kad šio tikslinės grupės liks. Planuojama, kad 2019 m. metais parama prioriteto tvarka galėtų būti skiriama tiems darbdaviams, kurie įdarbins iki 6 mėn. laikotarpiui, po 2018 m. užimtumo didinimo programos įgyvendinimo tuos pačius programos dalyvius, skiriant ne didesnę kaip 30 procentų subsidiją darbo užmokesčiui, įskaitant darbdaviui ir jo darbuotojui (-</w:t>
            </w:r>
            <w:proofErr w:type="spellStart"/>
            <w:r w:rsidRPr="00D25B6F">
              <w:rPr>
                <w:rFonts w:ascii="Times New Roman" w:hAnsi="Times New Roman"/>
                <w:sz w:val="24"/>
                <w:szCs w:val="24"/>
              </w:rPr>
              <w:t>ams</w:t>
            </w:r>
            <w:proofErr w:type="spellEnd"/>
            <w:r w:rsidRPr="00D25B6F">
              <w:rPr>
                <w:rFonts w:ascii="Times New Roman" w:hAnsi="Times New Roman"/>
                <w:sz w:val="24"/>
                <w:szCs w:val="24"/>
              </w:rPr>
              <w:t xml:space="preserve">) Lietuvos Respublikos teisės aktų nustatyta tvarka privalomus mokėti mokesčius ir kitas privalomas su darbo teisiniais santykiais susijusias išmokas. Skiriant dalinę paramą darbdaviams, bus užtikrinamas programos tęstinumas. Skiriant savivaldybės biudžeto lėšas, įtraukiamos naujos dalyvių, galinčių dalyvauti įgyvendinant programą, grupės. </w:t>
            </w:r>
          </w:p>
          <w:p w14:paraId="286C4432"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Pateikiama trejų metų Užimtumo didinimo programos įgyvendinimo prognozė (vertinama, kad skiriama dotacija bus ne mažesnė kaip 350 tūkst. eurų per metus, 1 asmuo galėtų dirbti iki 6 mėnesių): </w:t>
            </w:r>
          </w:p>
          <w:p w14:paraId="286C4433" w14:textId="77777777" w:rsidR="007C3F6A" w:rsidRPr="00D25B6F" w:rsidRDefault="007C3F6A" w:rsidP="009B295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016"/>
              <w:gridCol w:w="1036"/>
              <w:gridCol w:w="971"/>
              <w:gridCol w:w="900"/>
              <w:gridCol w:w="1168"/>
              <w:gridCol w:w="1302"/>
            </w:tblGrid>
            <w:tr w:rsidR="007C3F6A" w:rsidRPr="00D25B6F" w14:paraId="286C4443" w14:textId="77777777" w:rsidTr="009B295A">
              <w:trPr>
                <w:trHeight w:val="1998"/>
              </w:trPr>
              <w:tc>
                <w:tcPr>
                  <w:tcW w:w="0" w:type="auto"/>
                  <w:shd w:val="clear" w:color="auto" w:fill="auto"/>
                </w:tcPr>
                <w:p w14:paraId="286C4434"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Metai</w:t>
                  </w:r>
                </w:p>
              </w:tc>
              <w:tc>
                <w:tcPr>
                  <w:tcW w:w="0" w:type="auto"/>
                  <w:shd w:val="clear" w:color="auto" w:fill="auto"/>
                </w:tcPr>
                <w:p w14:paraId="286C4435"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Piniginės socialinės paramos gavėjai</w:t>
                  </w:r>
                </w:p>
                <w:p w14:paraId="286C4436"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(valstybės biudžeto lėšos)</w:t>
                  </w:r>
                </w:p>
              </w:tc>
              <w:tc>
                <w:tcPr>
                  <w:tcW w:w="0" w:type="auto"/>
                  <w:shd w:val="clear" w:color="auto" w:fill="auto"/>
                </w:tcPr>
                <w:p w14:paraId="286C4437"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Asmenys, patiriantys socialinę riziką</w:t>
                  </w:r>
                </w:p>
                <w:p w14:paraId="286C4438"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(valstybės biudžeto lėšos)</w:t>
                  </w:r>
                </w:p>
              </w:tc>
              <w:tc>
                <w:tcPr>
                  <w:tcW w:w="0" w:type="auto"/>
                  <w:shd w:val="clear" w:color="auto" w:fill="auto"/>
                </w:tcPr>
                <w:p w14:paraId="286C4439" w14:textId="77777777" w:rsidR="007C3F6A" w:rsidRPr="00D25B6F" w:rsidRDefault="007C3F6A" w:rsidP="009B295A">
                  <w:pPr>
                    <w:spacing w:after="0" w:line="240" w:lineRule="auto"/>
                    <w:rPr>
                      <w:rFonts w:ascii="Times New Roman" w:hAnsi="Times New Roman"/>
                      <w:spacing w:val="-20"/>
                    </w:rPr>
                  </w:pPr>
                  <w:r w:rsidRPr="00D25B6F">
                    <w:rPr>
                      <w:rFonts w:ascii="Times New Roman" w:hAnsi="Times New Roman"/>
                      <w:spacing w:val="-20"/>
                    </w:rPr>
                    <w:t>Vyresni kaip  40 metų</w:t>
                  </w:r>
                </w:p>
                <w:p w14:paraId="286C443A" w14:textId="77777777" w:rsidR="007C3F6A" w:rsidRPr="00D25B6F" w:rsidRDefault="007C3F6A" w:rsidP="009B295A">
                  <w:pPr>
                    <w:spacing w:after="0" w:line="240" w:lineRule="auto"/>
                    <w:rPr>
                      <w:rFonts w:ascii="Times New Roman" w:hAnsi="Times New Roman"/>
                      <w:spacing w:val="-20"/>
                    </w:rPr>
                  </w:pPr>
                  <w:r w:rsidRPr="00D25B6F">
                    <w:rPr>
                      <w:rFonts w:ascii="Times New Roman" w:hAnsi="Times New Roman"/>
                      <w:spacing w:val="-20"/>
                    </w:rPr>
                    <w:t>(valstybės biudžeto lėšos)</w:t>
                  </w:r>
                </w:p>
              </w:tc>
              <w:tc>
                <w:tcPr>
                  <w:tcW w:w="0" w:type="auto"/>
                  <w:shd w:val="clear" w:color="auto" w:fill="auto"/>
                </w:tcPr>
                <w:p w14:paraId="286C443B"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Negalią turintys asmenys</w:t>
                  </w:r>
                </w:p>
                <w:p w14:paraId="286C443C"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w:t>
                  </w:r>
                  <w:proofErr w:type="spellStart"/>
                  <w:r w:rsidRPr="00D25B6F">
                    <w:rPr>
                      <w:rFonts w:ascii="Times New Roman" w:hAnsi="Times New Roman"/>
                      <w:spacing w:val="-20"/>
                    </w:rPr>
                    <w:t>savival-</w:t>
                  </w:r>
                  <w:proofErr w:type="spellEnd"/>
                </w:p>
                <w:p w14:paraId="286C443D" w14:textId="77777777" w:rsidR="007C3F6A" w:rsidRPr="00D25B6F" w:rsidRDefault="007C3F6A" w:rsidP="009B295A">
                  <w:pPr>
                    <w:spacing w:after="0" w:line="240" w:lineRule="auto"/>
                    <w:jc w:val="both"/>
                    <w:rPr>
                      <w:rFonts w:ascii="Times New Roman" w:hAnsi="Times New Roman"/>
                      <w:spacing w:val="-20"/>
                    </w:rPr>
                  </w:pPr>
                  <w:proofErr w:type="spellStart"/>
                  <w:r w:rsidRPr="00D25B6F">
                    <w:rPr>
                      <w:rFonts w:ascii="Times New Roman" w:hAnsi="Times New Roman"/>
                      <w:spacing w:val="-20"/>
                    </w:rPr>
                    <w:t>dybės</w:t>
                  </w:r>
                  <w:proofErr w:type="spellEnd"/>
                  <w:r w:rsidRPr="00D25B6F">
                    <w:rPr>
                      <w:rFonts w:ascii="Times New Roman" w:hAnsi="Times New Roman"/>
                      <w:spacing w:val="-20"/>
                    </w:rPr>
                    <w:t xml:space="preserve"> biudžeto lėšos)</w:t>
                  </w:r>
                </w:p>
              </w:tc>
              <w:tc>
                <w:tcPr>
                  <w:tcW w:w="0" w:type="auto"/>
                  <w:shd w:val="clear" w:color="auto" w:fill="auto"/>
                </w:tcPr>
                <w:p w14:paraId="286C443E"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Mokinių įdarbinimas vasaros atostogų  metu</w:t>
                  </w:r>
                </w:p>
                <w:p w14:paraId="286C443F"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w:t>
                  </w:r>
                  <w:proofErr w:type="spellStart"/>
                  <w:r w:rsidRPr="00D25B6F">
                    <w:rPr>
                      <w:rFonts w:ascii="Times New Roman" w:hAnsi="Times New Roman"/>
                      <w:spacing w:val="-20"/>
                    </w:rPr>
                    <w:t>savival-</w:t>
                  </w:r>
                  <w:proofErr w:type="spellEnd"/>
                </w:p>
                <w:p w14:paraId="286C4440" w14:textId="77777777" w:rsidR="007C3F6A" w:rsidRPr="00D25B6F" w:rsidRDefault="007C3F6A" w:rsidP="009B295A">
                  <w:pPr>
                    <w:spacing w:after="0" w:line="240" w:lineRule="auto"/>
                    <w:jc w:val="both"/>
                    <w:rPr>
                      <w:rFonts w:ascii="Times New Roman" w:hAnsi="Times New Roman"/>
                      <w:spacing w:val="-20"/>
                    </w:rPr>
                  </w:pPr>
                  <w:proofErr w:type="spellStart"/>
                  <w:r w:rsidRPr="00D25B6F">
                    <w:rPr>
                      <w:rFonts w:ascii="Times New Roman" w:hAnsi="Times New Roman"/>
                      <w:spacing w:val="-20"/>
                    </w:rPr>
                    <w:t>dybės</w:t>
                  </w:r>
                  <w:proofErr w:type="spellEnd"/>
                  <w:r w:rsidRPr="00D25B6F">
                    <w:rPr>
                      <w:rFonts w:ascii="Times New Roman" w:hAnsi="Times New Roman"/>
                      <w:spacing w:val="-20"/>
                    </w:rPr>
                    <w:t xml:space="preserve"> biudžeto lėšos)</w:t>
                  </w:r>
                </w:p>
              </w:tc>
              <w:tc>
                <w:tcPr>
                  <w:tcW w:w="0" w:type="auto"/>
                  <w:shd w:val="clear" w:color="auto" w:fill="auto"/>
                </w:tcPr>
                <w:p w14:paraId="286C4441" w14:textId="77777777" w:rsidR="007C3F6A" w:rsidRPr="00D25B6F" w:rsidRDefault="007C3F6A" w:rsidP="009B295A">
                  <w:pPr>
                    <w:spacing w:after="0" w:line="240" w:lineRule="auto"/>
                    <w:jc w:val="both"/>
                    <w:rPr>
                      <w:rFonts w:ascii="Times New Roman" w:hAnsi="Times New Roman"/>
                      <w:spacing w:val="-20"/>
                    </w:rPr>
                  </w:pPr>
                  <w:r w:rsidRPr="00D25B6F">
                    <w:rPr>
                      <w:rFonts w:ascii="Times New Roman" w:hAnsi="Times New Roman"/>
                      <w:spacing w:val="-20"/>
                    </w:rPr>
                    <w:t>Nuolatiniam darbui įdarbintų asmenų skaičius (dalinė subsidija)</w:t>
                  </w:r>
                </w:p>
                <w:p w14:paraId="286C4442" w14:textId="77777777" w:rsidR="007C3F6A" w:rsidRPr="00D25B6F" w:rsidRDefault="007C3F6A" w:rsidP="009B295A">
                  <w:pPr>
                    <w:spacing w:after="0" w:line="240" w:lineRule="auto"/>
                    <w:jc w:val="both"/>
                    <w:rPr>
                      <w:rFonts w:ascii="Times New Roman" w:hAnsi="Times New Roman"/>
                      <w:spacing w:val="-20"/>
                    </w:rPr>
                  </w:pPr>
                </w:p>
              </w:tc>
            </w:tr>
            <w:tr w:rsidR="007C3F6A" w:rsidRPr="00D25B6F" w14:paraId="286C4449" w14:textId="77777777" w:rsidTr="009B295A">
              <w:tc>
                <w:tcPr>
                  <w:tcW w:w="0" w:type="auto"/>
                  <w:shd w:val="clear" w:color="auto" w:fill="auto"/>
                </w:tcPr>
                <w:p w14:paraId="286C4444"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2019</w:t>
                  </w:r>
                </w:p>
              </w:tc>
              <w:tc>
                <w:tcPr>
                  <w:tcW w:w="0" w:type="auto"/>
                  <w:gridSpan w:val="3"/>
                  <w:shd w:val="clear" w:color="auto" w:fill="auto"/>
                </w:tcPr>
                <w:p w14:paraId="286C4445" w14:textId="77777777" w:rsidR="007C3F6A" w:rsidRPr="00D25B6F" w:rsidRDefault="007C3F6A" w:rsidP="009B295A">
                  <w:pPr>
                    <w:spacing w:after="0" w:line="240" w:lineRule="auto"/>
                    <w:jc w:val="center"/>
                    <w:rPr>
                      <w:rFonts w:ascii="Times New Roman" w:hAnsi="Times New Roman"/>
                      <w:sz w:val="24"/>
                      <w:szCs w:val="24"/>
                    </w:rPr>
                  </w:pPr>
                  <w:r w:rsidRPr="00D25B6F">
                    <w:rPr>
                      <w:rFonts w:ascii="Times New Roman" w:hAnsi="Times New Roman"/>
                      <w:sz w:val="24"/>
                      <w:szCs w:val="24"/>
                    </w:rPr>
                    <w:t>81</w:t>
                  </w:r>
                </w:p>
              </w:tc>
              <w:tc>
                <w:tcPr>
                  <w:tcW w:w="0" w:type="auto"/>
                  <w:shd w:val="clear" w:color="auto" w:fill="auto"/>
                </w:tcPr>
                <w:p w14:paraId="286C4446"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20</w:t>
                  </w:r>
                </w:p>
              </w:tc>
              <w:tc>
                <w:tcPr>
                  <w:tcW w:w="0" w:type="auto"/>
                  <w:shd w:val="clear" w:color="auto" w:fill="auto"/>
                </w:tcPr>
                <w:p w14:paraId="286C4447"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10</w:t>
                  </w:r>
                </w:p>
              </w:tc>
              <w:tc>
                <w:tcPr>
                  <w:tcW w:w="0" w:type="auto"/>
                  <w:shd w:val="clear" w:color="auto" w:fill="auto"/>
                </w:tcPr>
                <w:p w14:paraId="286C4448"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6</w:t>
                  </w:r>
                </w:p>
              </w:tc>
            </w:tr>
            <w:tr w:rsidR="007C3F6A" w:rsidRPr="00D25B6F" w14:paraId="286C444F" w14:textId="77777777" w:rsidTr="009B295A">
              <w:tc>
                <w:tcPr>
                  <w:tcW w:w="0" w:type="auto"/>
                  <w:shd w:val="clear" w:color="auto" w:fill="auto"/>
                </w:tcPr>
                <w:p w14:paraId="286C444A"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2020</w:t>
                  </w:r>
                </w:p>
              </w:tc>
              <w:tc>
                <w:tcPr>
                  <w:tcW w:w="0" w:type="auto"/>
                  <w:gridSpan w:val="3"/>
                  <w:shd w:val="clear" w:color="auto" w:fill="auto"/>
                </w:tcPr>
                <w:p w14:paraId="286C444B" w14:textId="77777777" w:rsidR="007C3F6A" w:rsidRPr="00D25B6F" w:rsidRDefault="007C3F6A" w:rsidP="009B295A">
                  <w:pPr>
                    <w:spacing w:after="0" w:line="240" w:lineRule="auto"/>
                    <w:jc w:val="center"/>
                    <w:rPr>
                      <w:rFonts w:ascii="Times New Roman" w:hAnsi="Times New Roman"/>
                      <w:sz w:val="24"/>
                      <w:szCs w:val="24"/>
                    </w:rPr>
                  </w:pPr>
                  <w:r w:rsidRPr="00D25B6F">
                    <w:rPr>
                      <w:rFonts w:ascii="Times New Roman" w:hAnsi="Times New Roman"/>
                      <w:sz w:val="24"/>
                      <w:szCs w:val="24"/>
                    </w:rPr>
                    <w:t>86</w:t>
                  </w:r>
                </w:p>
              </w:tc>
              <w:tc>
                <w:tcPr>
                  <w:tcW w:w="0" w:type="auto"/>
                  <w:shd w:val="clear" w:color="auto" w:fill="auto"/>
                </w:tcPr>
                <w:p w14:paraId="286C444C"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22</w:t>
                  </w:r>
                </w:p>
              </w:tc>
              <w:tc>
                <w:tcPr>
                  <w:tcW w:w="0" w:type="auto"/>
                  <w:shd w:val="clear" w:color="auto" w:fill="auto"/>
                </w:tcPr>
                <w:p w14:paraId="286C444D"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12</w:t>
                  </w:r>
                </w:p>
              </w:tc>
              <w:tc>
                <w:tcPr>
                  <w:tcW w:w="0" w:type="auto"/>
                  <w:shd w:val="clear" w:color="auto" w:fill="auto"/>
                </w:tcPr>
                <w:p w14:paraId="286C444E"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7</w:t>
                  </w:r>
                </w:p>
              </w:tc>
            </w:tr>
            <w:tr w:rsidR="007C3F6A" w:rsidRPr="00D25B6F" w14:paraId="286C4455" w14:textId="77777777" w:rsidTr="009B295A">
              <w:tc>
                <w:tcPr>
                  <w:tcW w:w="0" w:type="auto"/>
                  <w:shd w:val="clear" w:color="auto" w:fill="auto"/>
                </w:tcPr>
                <w:p w14:paraId="286C4450"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2021</w:t>
                  </w:r>
                </w:p>
              </w:tc>
              <w:tc>
                <w:tcPr>
                  <w:tcW w:w="0" w:type="auto"/>
                  <w:gridSpan w:val="3"/>
                  <w:shd w:val="clear" w:color="auto" w:fill="auto"/>
                </w:tcPr>
                <w:p w14:paraId="286C4451" w14:textId="77777777" w:rsidR="007C3F6A" w:rsidRPr="00D25B6F" w:rsidRDefault="007C3F6A" w:rsidP="009B295A">
                  <w:pPr>
                    <w:spacing w:after="0" w:line="240" w:lineRule="auto"/>
                    <w:jc w:val="center"/>
                    <w:rPr>
                      <w:rFonts w:ascii="Times New Roman" w:hAnsi="Times New Roman"/>
                      <w:sz w:val="24"/>
                      <w:szCs w:val="24"/>
                    </w:rPr>
                  </w:pPr>
                  <w:r w:rsidRPr="00D25B6F">
                    <w:rPr>
                      <w:rFonts w:ascii="Times New Roman" w:hAnsi="Times New Roman"/>
                      <w:sz w:val="24"/>
                      <w:szCs w:val="24"/>
                    </w:rPr>
                    <w:t>91</w:t>
                  </w:r>
                </w:p>
              </w:tc>
              <w:tc>
                <w:tcPr>
                  <w:tcW w:w="0" w:type="auto"/>
                  <w:shd w:val="clear" w:color="auto" w:fill="auto"/>
                </w:tcPr>
                <w:p w14:paraId="286C4452"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24</w:t>
                  </w:r>
                </w:p>
              </w:tc>
              <w:tc>
                <w:tcPr>
                  <w:tcW w:w="0" w:type="auto"/>
                  <w:shd w:val="clear" w:color="auto" w:fill="auto"/>
                </w:tcPr>
                <w:p w14:paraId="286C4453"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14</w:t>
                  </w:r>
                </w:p>
              </w:tc>
              <w:tc>
                <w:tcPr>
                  <w:tcW w:w="0" w:type="auto"/>
                  <w:shd w:val="clear" w:color="auto" w:fill="auto"/>
                </w:tcPr>
                <w:p w14:paraId="286C4454"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8</w:t>
                  </w:r>
                </w:p>
              </w:tc>
            </w:tr>
          </w:tbl>
          <w:p w14:paraId="286C4456" w14:textId="77777777" w:rsidR="007C3F6A" w:rsidRPr="00D25B6F" w:rsidRDefault="007C3F6A" w:rsidP="009B295A">
            <w:pPr>
              <w:spacing w:after="0" w:line="240" w:lineRule="auto"/>
              <w:jc w:val="both"/>
              <w:rPr>
                <w:rFonts w:ascii="Times New Roman" w:hAnsi="Times New Roman"/>
                <w:sz w:val="24"/>
                <w:szCs w:val="24"/>
              </w:rPr>
            </w:pPr>
          </w:p>
          <w:p w14:paraId="286C4457"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Planuojama, kad tikslios ir apibrėžtos priemonės kasmet bus nurodomos tvirtinamose 2019, 2020, 2021 m. programose, įvardijant tikslines grupes bei darbdavių atranką. Tik įvertinus 2018 m. užimtumo didinimo programos pasiektus rodiklius, įgyvendinimo problemas ir pateiktus pasiūlymus galima bus planuoti kitų metų priemones.</w:t>
            </w:r>
          </w:p>
          <w:p w14:paraId="286C4458"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Planuojama, kad programos metu arba po jos įgyvendinimo ne mažiau kaip 6 asmenys bus įdarbinti įmonėse, įstaigose nuolatiniam darbui arba ne trumpesniam kaip 6 mėn. laikotarpiui.</w:t>
            </w:r>
          </w:p>
          <w:p w14:paraId="286C4459"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Programos įgyvendinimo metu dalyvių įgyta patirtis taip pat sudarys sąlygas ir patiems darbuotojams savarankiškai ieškotis darbo.</w:t>
            </w:r>
          </w:p>
        </w:tc>
      </w:tr>
      <w:tr w:rsidR="007C3F6A" w:rsidRPr="00D25B6F" w14:paraId="286C4466" w14:textId="77777777" w:rsidTr="009B295A">
        <w:tc>
          <w:tcPr>
            <w:tcW w:w="2178" w:type="dxa"/>
            <w:shd w:val="clear" w:color="auto" w:fill="auto"/>
          </w:tcPr>
          <w:p w14:paraId="286C445B"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lastRenderedPageBreak/>
              <w:t>6. PROGRAMOS ĮGYVENDINIMO PRIEŽIŪRA IR ĮVERTINIMAS</w:t>
            </w:r>
          </w:p>
        </w:tc>
        <w:tc>
          <w:tcPr>
            <w:tcW w:w="7315" w:type="dxa"/>
            <w:shd w:val="clear" w:color="auto" w:fill="auto"/>
          </w:tcPr>
          <w:p w14:paraId="286C445C" w14:textId="77777777" w:rsidR="007C3F6A" w:rsidRPr="00D25B6F" w:rsidRDefault="007C3F6A" w:rsidP="009B295A">
            <w:pPr>
              <w:spacing w:after="0" w:line="240" w:lineRule="auto"/>
              <w:rPr>
                <w:rFonts w:ascii="Times New Roman" w:hAnsi="Times New Roman"/>
                <w:sz w:val="24"/>
                <w:szCs w:val="24"/>
              </w:rPr>
            </w:pPr>
            <w:r w:rsidRPr="00D25B6F">
              <w:rPr>
                <w:rFonts w:ascii="Times New Roman" w:hAnsi="Times New Roman"/>
                <w:sz w:val="24"/>
                <w:szCs w:val="24"/>
              </w:rPr>
              <w:t>Užimtumo didinimo programos vertinimo rodikliai:</w:t>
            </w:r>
          </w:p>
          <w:p w14:paraId="286C445D" w14:textId="77777777" w:rsidR="007C3F6A" w:rsidRPr="00C152E5"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1. Socialinės paramos gavėj</w:t>
            </w:r>
            <w:r w:rsidR="00C152E5">
              <w:rPr>
                <w:rFonts w:ascii="Times New Roman" w:hAnsi="Times New Roman"/>
                <w:sz w:val="24"/>
                <w:szCs w:val="24"/>
              </w:rPr>
              <w:t>ų</w:t>
            </w:r>
            <w:r w:rsidRPr="00C152E5">
              <w:rPr>
                <w:rFonts w:ascii="Times New Roman" w:hAnsi="Times New Roman"/>
                <w:sz w:val="24"/>
                <w:szCs w:val="24"/>
              </w:rPr>
              <w:t>, įdarbint</w:t>
            </w:r>
            <w:r w:rsidR="00C152E5">
              <w:rPr>
                <w:rFonts w:ascii="Times New Roman" w:hAnsi="Times New Roman"/>
                <w:sz w:val="24"/>
                <w:szCs w:val="24"/>
              </w:rPr>
              <w:t>ų</w:t>
            </w:r>
            <w:r w:rsidRPr="00C152E5">
              <w:rPr>
                <w:rFonts w:ascii="Times New Roman" w:hAnsi="Times New Roman"/>
                <w:sz w:val="24"/>
                <w:szCs w:val="24"/>
              </w:rPr>
              <w:t xml:space="preserve"> įgyvendinant 2018 m.  užimtumo didinimo programą</w:t>
            </w:r>
            <w:r w:rsidR="00C152E5">
              <w:rPr>
                <w:rFonts w:ascii="Times New Roman" w:hAnsi="Times New Roman"/>
                <w:sz w:val="24"/>
                <w:szCs w:val="24"/>
              </w:rPr>
              <w:t>, skaičius.</w:t>
            </w:r>
            <w:r w:rsidRPr="00C152E5">
              <w:rPr>
                <w:rFonts w:ascii="Times New Roman" w:hAnsi="Times New Roman"/>
                <w:sz w:val="24"/>
                <w:szCs w:val="24"/>
              </w:rPr>
              <w:t xml:space="preserve"> </w:t>
            </w:r>
          </w:p>
          <w:p w14:paraId="286C445E"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2. Darbdavių, dalyvaujančių 2018 m. užimtumo didinimo programoje, skaičius.</w:t>
            </w:r>
          </w:p>
          <w:p w14:paraId="286C445F" w14:textId="77777777" w:rsidR="007C3F6A" w:rsidRPr="00C152E5"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3. Darbdavių, kurie įdarbins pasibaigus programos finansavimui asmenis iki 6 mėn. laikotarpiui</w:t>
            </w:r>
            <w:r w:rsidR="00C152E5">
              <w:rPr>
                <w:rFonts w:ascii="Times New Roman" w:hAnsi="Times New Roman"/>
                <w:sz w:val="24"/>
                <w:szCs w:val="24"/>
              </w:rPr>
              <w:t>, skaičius –</w:t>
            </w:r>
            <w:r w:rsidRPr="00C152E5">
              <w:rPr>
                <w:rFonts w:ascii="Times New Roman" w:hAnsi="Times New Roman"/>
                <w:sz w:val="24"/>
                <w:szCs w:val="24"/>
              </w:rPr>
              <w:t xml:space="preserve"> ne mažiau kaip 3 darbdaviai.</w:t>
            </w:r>
          </w:p>
          <w:p w14:paraId="286C4460" w14:textId="77777777" w:rsidR="007C3F6A" w:rsidRPr="00C152E5" w:rsidRDefault="007C3F6A" w:rsidP="009B295A">
            <w:pPr>
              <w:spacing w:after="0" w:line="240" w:lineRule="auto"/>
              <w:jc w:val="both"/>
              <w:rPr>
                <w:rFonts w:ascii="Times New Roman" w:hAnsi="Times New Roman"/>
                <w:sz w:val="24"/>
                <w:szCs w:val="24"/>
              </w:rPr>
            </w:pPr>
            <w:r w:rsidRPr="00C152E5">
              <w:rPr>
                <w:rFonts w:ascii="Times New Roman" w:hAnsi="Times New Roman"/>
                <w:sz w:val="24"/>
                <w:szCs w:val="24"/>
              </w:rPr>
              <w:t>4. Įdarbintų dalyvių, kurie pasibaigus programos laikotarpiui buvo įdarbinti iki 6 mėn. laikotarpiui</w:t>
            </w:r>
            <w:r w:rsidR="00C152E5">
              <w:rPr>
                <w:rFonts w:ascii="Times New Roman" w:hAnsi="Times New Roman"/>
                <w:sz w:val="24"/>
                <w:szCs w:val="24"/>
              </w:rPr>
              <w:t xml:space="preserve">, </w:t>
            </w:r>
            <w:r w:rsidR="00C152E5" w:rsidRPr="00503B26">
              <w:rPr>
                <w:rFonts w:ascii="Times New Roman" w:hAnsi="Times New Roman"/>
                <w:sz w:val="24"/>
                <w:szCs w:val="24"/>
              </w:rPr>
              <w:t>skaičius</w:t>
            </w:r>
            <w:r w:rsidRPr="00C152E5">
              <w:rPr>
                <w:rFonts w:ascii="Times New Roman" w:hAnsi="Times New Roman"/>
                <w:sz w:val="24"/>
                <w:szCs w:val="24"/>
              </w:rPr>
              <w:t xml:space="preserve"> – ne mažiau kaip 3 asmenys.</w:t>
            </w:r>
          </w:p>
          <w:p w14:paraId="286C4461"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5. Programos vykdymo ir įgyvendinimo metu bus atliekamos darbdavių ir programos dalyvių apklausos. Numatytų apklausų skaičius – ne mažiau  kaip 2.</w:t>
            </w:r>
          </w:p>
          <w:p w14:paraId="286C4462"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6. Įgyvendinus programą, metų pabaigoje rengiamas vienas darbdavių ir socialinių partnerių pasitarimas. </w:t>
            </w:r>
          </w:p>
          <w:p w14:paraId="286C4463"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7. Apsilankymai pas darbdavius ir pokalbis su programos dalyviu – ne mažiau kaip 1 apsilankymas pas kiekvieną darbdavį.</w:t>
            </w:r>
          </w:p>
          <w:p w14:paraId="286C4464"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Lėšų teisingo panaudojimo kontrolei ir atskaitomybei užtikrinti atliekama sutarčių priežiūra, darbdavius įpareigojant teikti ketvirčio ataskaitas, taip pat atliekant patikrą vietoje.</w:t>
            </w:r>
          </w:p>
          <w:p w14:paraId="286C4465"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Užimtumo didinimo programą Alytaus miesto savivaldybėje įgyvendina Alytaus miesto savivaldybės administracija.</w:t>
            </w:r>
          </w:p>
        </w:tc>
      </w:tr>
      <w:tr w:rsidR="007C3F6A" w:rsidRPr="00D25B6F" w14:paraId="286C446B" w14:textId="77777777" w:rsidTr="009B295A">
        <w:tc>
          <w:tcPr>
            <w:tcW w:w="2178" w:type="dxa"/>
            <w:shd w:val="clear" w:color="auto" w:fill="auto"/>
          </w:tcPr>
          <w:p w14:paraId="286C4467"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7. PROGRAMOS VIEŠINIMAS</w:t>
            </w:r>
          </w:p>
        </w:tc>
        <w:tc>
          <w:tcPr>
            <w:tcW w:w="7315" w:type="dxa"/>
            <w:shd w:val="clear" w:color="auto" w:fill="auto"/>
          </w:tcPr>
          <w:p w14:paraId="286C4468"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Programa, pasiekti rezultatai, informacija apie jos įgyvendinimą bus skelbiama Alytaus miesto savivaldybės administracijos interneto svetainėje www.alytus.lt, Alytaus miesto savivaldybės </w:t>
            </w:r>
            <w:proofErr w:type="spellStart"/>
            <w:r w:rsidRPr="00D25B6F">
              <w:rPr>
                <w:rFonts w:ascii="Times New Roman" w:hAnsi="Times New Roman"/>
                <w:sz w:val="24"/>
                <w:szCs w:val="24"/>
              </w:rPr>
              <w:t>feisbuko</w:t>
            </w:r>
            <w:proofErr w:type="spellEnd"/>
            <w:r w:rsidRPr="00D25B6F">
              <w:rPr>
                <w:rFonts w:ascii="Times New Roman" w:hAnsi="Times New Roman"/>
                <w:sz w:val="24"/>
                <w:szCs w:val="24"/>
              </w:rPr>
              <w:t xml:space="preserve"> profilyje ir pagal galimybes –  darbdavių interneto svetainėse.</w:t>
            </w:r>
          </w:p>
          <w:p w14:paraId="286C4469" w14:textId="77777777" w:rsidR="007C3F6A" w:rsidRPr="00D25B6F"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Skelbimai apie darbdavių atranką bus publikuojami laikraštyje „Alytaus naujienos“. </w:t>
            </w:r>
          </w:p>
          <w:p w14:paraId="286C446A" w14:textId="77777777" w:rsidR="007C3F6A" w:rsidRPr="00C152E5" w:rsidRDefault="007C3F6A" w:rsidP="009B295A">
            <w:pPr>
              <w:spacing w:after="0" w:line="240" w:lineRule="auto"/>
              <w:jc w:val="both"/>
              <w:rPr>
                <w:rFonts w:ascii="Times New Roman" w:hAnsi="Times New Roman"/>
                <w:sz w:val="24"/>
                <w:szCs w:val="24"/>
              </w:rPr>
            </w:pPr>
            <w:r w:rsidRPr="00D25B6F">
              <w:rPr>
                <w:rFonts w:ascii="Times New Roman" w:hAnsi="Times New Roman"/>
                <w:sz w:val="24"/>
                <w:szCs w:val="24"/>
              </w:rPr>
              <w:t xml:space="preserve">Vadovaujantis </w:t>
            </w:r>
            <w:r w:rsidR="00C152E5">
              <w:rPr>
                <w:rFonts w:ascii="Times New Roman" w:hAnsi="Times New Roman"/>
                <w:sz w:val="24"/>
                <w:szCs w:val="24"/>
              </w:rPr>
              <w:t>s</w:t>
            </w:r>
            <w:r w:rsidRPr="00C152E5">
              <w:rPr>
                <w:rFonts w:ascii="Times New Roman" w:hAnsi="Times New Roman"/>
                <w:sz w:val="24"/>
                <w:szCs w:val="24"/>
              </w:rPr>
              <w:t>ocialinės apsaugos ir darbo ministro pat</w:t>
            </w:r>
            <w:r w:rsidR="00C152E5">
              <w:rPr>
                <w:rFonts w:ascii="Times New Roman" w:hAnsi="Times New Roman"/>
                <w:sz w:val="24"/>
                <w:szCs w:val="24"/>
              </w:rPr>
              <w:t>v</w:t>
            </w:r>
            <w:r w:rsidRPr="00C152E5">
              <w:rPr>
                <w:rFonts w:ascii="Times New Roman" w:hAnsi="Times New Roman"/>
                <w:sz w:val="24"/>
                <w:szCs w:val="24"/>
              </w:rPr>
              <w:t>irtin</w:t>
            </w:r>
            <w:r w:rsidR="00C152E5">
              <w:rPr>
                <w:rFonts w:ascii="Times New Roman" w:hAnsi="Times New Roman"/>
                <w:sz w:val="24"/>
                <w:szCs w:val="24"/>
              </w:rPr>
              <w:t>tu</w:t>
            </w:r>
            <w:r w:rsidRPr="00C152E5">
              <w:rPr>
                <w:rFonts w:ascii="Times New Roman" w:hAnsi="Times New Roman"/>
                <w:sz w:val="24"/>
                <w:szCs w:val="24"/>
              </w:rPr>
              <w:t xml:space="preserve"> tvark</w:t>
            </w:r>
            <w:r w:rsidR="00C152E5">
              <w:rPr>
                <w:rFonts w:ascii="Times New Roman" w:hAnsi="Times New Roman"/>
                <w:sz w:val="24"/>
                <w:szCs w:val="24"/>
              </w:rPr>
              <w:t>os aprašu</w:t>
            </w:r>
            <w:r w:rsidRPr="00C152E5">
              <w:rPr>
                <w:rFonts w:ascii="Times New Roman" w:hAnsi="Times New Roman"/>
                <w:sz w:val="24"/>
                <w:szCs w:val="24"/>
              </w:rPr>
              <w:t>, Užimtumo didinimo programos projektas pateikiamas Trišalei tarybai prie teritorinės darbo biržos</w:t>
            </w:r>
            <w:r w:rsidR="00A91095">
              <w:rPr>
                <w:rFonts w:ascii="Times New Roman" w:hAnsi="Times New Roman"/>
                <w:sz w:val="24"/>
                <w:szCs w:val="24"/>
              </w:rPr>
              <w:t xml:space="preserve"> – j</w:t>
            </w:r>
            <w:r w:rsidRPr="00C152E5">
              <w:rPr>
                <w:rFonts w:ascii="Times New Roman" w:hAnsi="Times New Roman"/>
                <w:sz w:val="24"/>
                <w:szCs w:val="24"/>
              </w:rPr>
              <w:t>i savo ruožtu gali prisidėti prie programos viešinimo savo interneto svetainėje.</w:t>
            </w:r>
          </w:p>
        </w:tc>
      </w:tr>
    </w:tbl>
    <w:p w14:paraId="286C446C" w14:textId="77777777" w:rsidR="007C3F6A" w:rsidRPr="00D25B6F" w:rsidRDefault="007C3F6A" w:rsidP="007C3F6A">
      <w:pPr>
        <w:jc w:val="both"/>
        <w:rPr>
          <w:rFonts w:ascii="Times New Roman" w:hAnsi="Times New Roman"/>
          <w:sz w:val="24"/>
          <w:szCs w:val="24"/>
        </w:rPr>
      </w:pPr>
      <w:r w:rsidRPr="00D25B6F">
        <w:rPr>
          <w:rFonts w:ascii="Times New Roman" w:hAnsi="Times New Roman"/>
          <w:sz w:val="24"/>
          <w:szCs w:val="24"/>
        </w:rPr>
        <w:tab/>
      </w:r>
      <w:r w:rsidRPr="00D25B6F">
        <w:rPr>
          <w:rFonts w:ascii="Times New Roman" w:hAnsi="Times New Roman"/>
          <w:sz w:val="24"/>
          <w:szCs w:val="24"/>
        </w:rPr>
        <w:tab/>
      </w:r>
      <w:r w:rsidRPr="00D25B6F">
        <w:rPr>
          <w:rFonts w:ascii="Times New Roman" w:hAnsi="Times New Roman"/>
          <w:sz w:val="24"/>
          <w:szCs w:val="24"/>
        </w:rPr>
        <w:tab/>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r>
      <w:r w:rsidRPr="00D25B6F">
        <w:rPr>
          <w:rFonts w:ascii="Times New Roman" w:hAnsi="Times New Roman"/>
          <w:sz w:val="24"/>
          <w:szCs w:val="24"/>
        </w:rPr>
        <w:softHyphen/>
        <w:t xml:space="preserve"> __________________</w:t>
      </w:r>
    </w:p>
    <w:p w14:paraId="286C446D" w14:textId="77777777" w:rsidR="00024573" w:rsidRPr="00D25B6F" w:rsidRDefault="00024573" w:rsidP="00024573">
      <w:pPr>
        <w:spacing w:after="0" w:line="240" w:lineRule="auto"/>
        <w:jc w:val="center"/>
        <w:rPr>
          <w:rFonts w:ascii="Times New Roman" w:eastAsia="Times New Roman" w:hAnsi="Times New Roman"/>
          <w:sz w:val="24"/>
          <w:szCs w:val="24"/>
          <w:lang w:eastAsia="lt-LT"/>
        </w:rPr>
      </w:pPr>
    </w:p>
    <w:p w14:paraId="286C446E"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6F"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0"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1"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2"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3"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4"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5"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6"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7"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8"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9"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A"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B"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C"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D"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E"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7F"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80"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81"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p w14:paraId="286C4482" w14:textId="77777777" w:rsidR="007C3F6A" w:rsidRPr="00D25B6F" w:rsidRDefault="007C3F6A" w:rsidP="00024573">
      <w:pPr>
        <w:spacing w:after="0" w:line="240" w:lineRule="auto"/>
        <w:jc w:val="center"/>
        <w:rPr>
          <w:rFonts w:ascii="Times New Roman" w:eastAsia="Times New Roman" w:hAnsi="Times New Roman"/>
          <w:sz w:val="24"/>
          <w:szCs w:val="24"/>
          <w:lang w:eastAsia="lt-LT"/>
        </w:rPr>
      </w:pPr>
    </w:p>
    <w:sectPr w:rsidR="007C3F6A" w:rsidRPr="00D25B6F" w:rsidSect="00B74AB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3027" w14:textId="77777777" w:rsidR="0054689A" w:rsidRDefault="0054689A" w:rsidP="00AA20B1">
      <w:pPr>
        <w:spacing w:after="0" w:line="240" w:lineRule="auto"/>
      </w:pPr>
      <w:r>
        <w:separator/>
      </w:r>
    </w:p>
  </w:endnote>
  <w:endnote w:type="continuationSeparator" w:id="0">
    <w:p w14:paraId="24C21B0F" w14:textId="77777777" w:rsidR="0054689A" w:rsidRDefault="0054689A"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4FE2" w14:textId="77777777" w:rsidR="0054689A" w:rsidRDefault="0054689A" w:rsidP="00AA20B1">
      <w:pPr>
        <w:spacing w:after="0" w:line="240" w:lineRule="auto"/>
      </w:pPr>
      <w:r>
        <w:separator/>
      </w:r>
    </w:p>
  </w:footnote>
  <w:footnote w:type="continuationSeparator" w:id="0">
    <w:p w14:paraId="5701A1E8" w14:textId="77777777" w:rsidR="0054689A" w:rsidRDefault="0054689A" w:rsidP="00AA2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51052"/>
    <w:multiLevelType w:val="hybridMultilevel"/>
    <w:tmpl w:val="D9507072"/>
    <w:lvl w:ilvl="0" w:tplc="933628AC">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56"/>
    <w:rsid w:val="00024090"/>
    <w:rsid w:val="00024573"/>
    <w:rsid w:val="000A37D6"/>
    <w:rsid w:val="000D5F1B"/>
    <w:rsid w:val="000D6B64"/>
    <w:rsid w:val="000E11EB"/>
    <w:rsid w:val="000E3B58"/>
    <w:rsid w:val="000E5802"/>
    <w:rsid w:val="00132089"/>
    <w:rsid w:val="001A588D"/>
    <w:rsid w:val="002056B9"/>
    <w:rsid w:val="00206515"/>
    <w:rsid w:val="0025089B"/>
    <w:rsid w:val="00255587"/>
    <w:rsid w:val="00262929"/>
    <w:rsid w:val="002C21CD"/>
    <w:rsid w:val="002D00B6"/>
    <w:rsid w:val="002F3E22"/>
    <w:rsid w:val="0032042E"/>
    <w:rsid w:val="00344B30"/>
    <w:rsid w:val="00356213"/>
    <w:rsid w:val="003607C8"/>
    <w:rsid w:val="003809B2"/>
    <w:rsid w:val="003D1AC3"/>
    <w:rsid w:val="003E4FEB"/>
    <w:rsid w:val="003E5E58"/>
    <w:rsid w:val="004016F9"/>
    <w:rsid w:val="00460556"/>
    <w:rsid w:val="004666BD"/>
    <w:rsid w:val="00470891"/>
    <w:rsid w:val="00495B68"/>
    <w:rsid w:val="00506BE0"/>
    <w:rsid w:val="00511D5A"/>
    <w:rsid w:val="0054689A"/>
    <w:rsid w:val="005B569B"/>
    <w:rsid w:val="005F2554"/>
    <w:rsid w:val="00661B1E"/>
    <w:rsid w:val="0068440B"/>
    <w:rsid w:val="006864E0"/>
    <w:rsid w:val="00747B80"/>
    <w:rsid w:val="00761635"/>
    <w:rsid w:val="007B3A5B"/>
    <w:rsid w:val="007C3F6A"/>
    <w:rsid w:val="007F7E81"/>
    <w:rsid w:val="00883703"/>
    <w:rsid w:val="008B1F44"/>
    <w:rsid w:val="008E3203"/>
    <w:rsid w:val="009024FC"/>
    <w:rsid w:val="0090492B"/>
    <w:rsid w:val="0090541D"/>
    <w:rsid w:val="0091301B"/>
    <w:rsid w:val="00965605"/>
    <w:rsid w:val="009B295A"/>
    <w:rsid w:val="009C02EF"/>
    <w:rsid w:val="009E4758"/>
    <w:rsid w:val="009F040C"/>
    <w:rsid w:val="009F4969"/>
    <w:rsid w:val="009F5636"/>
    <w:rsid w:val="00A11B90"/>
    <w:rsid w:val="00A91095"/>
    <w:rsid w:val="00A932AD"/>
    <w:rsid w:val="00A94148"/>
    <w:rsid w:val="00AA20B1"/>
    <w:rsid w:val="00AC7228"/>
    <w:rsid w:val="00AE0F05"/>
    <w:rsid w:val="00AF7F29"/>
    <w:rsid w:val="00B0070F"/>
    <w:rsid w:val="00B202F2"/>
    <w:rsid w:val="00B57C01"/>
    <w:rsid w:val="00B66740"/>
    <w:rsid w:val="00B74AB4"/>
    <w:rsid w:val="00B83E0D"/>
    <w:rsid w:val="00B86B4D"/>
    <w:rsid w:val="00BA32FA"/>
    <w:rsid w:val="00BF6BEA"/>
    <w:rsid w:val="00C152E5"/>
    <w:rsid w:val="00CD1166"/>
    <w:rsid w:val="00CD3A99"/>
    <w:rsid w:val="00CD535E"/>
    <w:rsid w:val="00CD58D8"/>
    <w:rsid w:val="00D25B6F"/>
    <w:rsid w:val="00D906DC"/>
    <w:rsid w:val="00DB46EC"/>
    <w:rsid w:val="00DC0337"/>
    <w:rsid w:val="00E156D4"/>
    <w:rsid w:val="00E3222E"/>
    <w:rsid w:val="00E72599"/>
    <w:rsid w:val="00E96CAF"/>
    <w:rsid w:val="00EC4530"/>
    <w:rsid w:val="00EF3D98"/>
    <w:rsid w:val="00F5618D"/>
    <w:rsid w:val="00FE1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link w:val="Porat"/>
    <w:uiPriority w:val="99"/>
    <w:rsid w:val="00AA20B1"/>
    <w:rPr>
      <w:sz w:val="22"/>
      <w:szCs w:val="22"/>
      <w:lang w:eastAsia="en-US"/>
    </w:rPr>
  </w:style>
  <w:style w:type="paragraph" w:styleId="Sraopastraipa">
    <w:name w:val="List Paragraph"/>
    <w:basedOn w:val="prastasis"/>
    <w:uiPriority w:val="34"/>
    <w:qFormat/>
    <w:rsid w:val="007C3F6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link w:val="Porat"/>
    <w:uiPriority w:val="99"/>
    <w:rsid w:val="00AA20B1"/>
    <w:rPr>
      <w:sz w:val="22"/>
      <w:szCs w:val="22"/>
      <w:lang w:eastAsia="en-US"/>
    </w:rPr>
  </w:style>
  <w:style w:type="paragraph" w:styleId="Sraopastraipa">
    <w:name w:val="List Paragraph"/>
    <w:basedOn w:val="prastasis"/>
    <w:uiPriority w:val="34"/>
    <w:qFormat/>
    <w:rsid w:val="007C3F6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1E76-6B2E-4D65-A97A-9D341A6B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13450</Words>
  <Characters>7667</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DĖL ALYTAUS MIESTO SAVIVALDYBĖS TARYBOS 2018-02-01 SPRENDIMO NR. T-12 „DĖL ALYTAUS MIESTO SAVIVALDYBĖS 2018 M. UŽIMTUMO DIDINIMO PROGRAMOS PATVIRTINIMO“ PAKEITIMO</vt:lpstr>
    </vt:vector>
  </TitlesOfParts>
  <Manager>2018-06-05</Manager>
  <Company>Hewlett-Packard Company</Company>
  <LinksUpToDate>false</LinksUpToDate>
  <CharactersWithSpaces>21075</CharactersWithSpaces>
  <SharedDoc>false</SharedDoc>
  <HLinks>
    <vt:vector size="6" baseType="variant">
      <vt:variant>
        <vt:i4>6684782</vt:i4>
      </vt:variant>
      <vt:variant>
        <vt:i4>15</vt:i4>
      </vt:variant>
      <vt:variant>
        <vt:i4>0</vt:i4>
      </vt:variant>
      <vt:variant>
        <vt:i4>5</vt:i4>
      </vt:variant>
      <vt:variant>
        <vt:lpwstr>http://www.ldb.lt/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TARYBOS 2018-02-01 SPRENDIMO NR. T-12 „DĖL ALYTAUS MIESTO SAVIVALDYBĖS 2018 M. UŽIMTUMO DIDINIMO PROGRAMOS PATVIRTINIMO“ PAKEITIMO</dc:title>
  <dc:subject>TŽ-225</dc:subject>
  <dc:creator>ALYTAUS MIESTO SAVIVALDYBĖS TARYBA</dc:creator>
  <cp:lastModifiedBy>Raimonda</cp:lastModifiedBy>
  <cp:revision>2</cp:revision>
  <cp:lastPrinted>2013-02-27T06:11:00Z</cp:lastPrinted>
  <dcterms:created xsi:type="dcterms:W3CDTF">2018-07-10T08:31:00Z</dcterms:created>
  <dcterms:modified xsi:type="dcterms:W3CDTF">2018-07-10T08:31:00Z</dcterms:modified>
  <cp:category>Projektas</cp:category>
</cp:coreProperties>
</file>